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73508" w14:textId="77777777" w:rsidR="00575E4E" w:rsidRDefault="00D80402">
      <w:pPr>
        <w:pStyle w:val="BodyText"/>
        <w:spacing w:before="0"/>
        <w:rPr>
          <w:rFonts w:ascii="Times New Roman"/>
          <w:sz w:val="20"/>
        </w:rPr>
      </w:pPr>
      <w:r>
        <w:pict w14:anchorId="50873626">
          <v:group id="_x0000_s1088" style="position:absolute;margin-left:35pt;margin-top:128.8pt;width:525pt;height:83.05pt;z-index:-251664896;mso-position-horizontal-relative:page;mso-position-vertical-relative:page" coordorigin="700,2576" coordsize="10500,1661">
            <v:rect id="_x0000_s1094" style="position:absolute;left:700;top:2575;width:10500;height:657"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967;top:2709;width:349;height:362">
              <v:imagedata r:id="rId7" o:title=""/>
            </v:shape>
            <v:shape id="_x0000_s1092" type="#_x0000_t75" style="position:absolute;left:4262;top:2709;width:349;height:362">
              <v:imagedata r:id="rId8" o:title=""/>
            </v:shape>
            <v:shape id="_x0000_s1091" type="#_x0000_t75" style="position:absolute;left:7021;top:2642;width:469;height:483">
              <v:imagedata r:id="rId9" o:title=""/>
            </v:shape>
            <v:rect id="_x0000_s1090" style="position:absolute;left:3124;top:3231;width:8076;height:1005" fillcolor="#e3f2fd" stroked="f"/>
            <v:shape id="_x0000_s1089" type="#_x0000_t75" style="position:absolute;left:3713;top:3325;width:657;height:603">
              <v:imagedata r:id="rId10" o:title=""/>
            </v:shape>
            <w10:wrap anchorx="page" anchory="page"/>
          </v:group>
        </w:pict>
      </w:r>
    </w:p>
    <w:p w14:paraId="50873509" w14:textId="77777777" w:rsidR="00575E4E" w:rsidRDefault="00575E4E">
      <w:pPr>
        <w:pStyle w:val="BodyText"/>
        <w:spacing w:before="0"/>
        <w:rPr>
          <w:rFonts w:ascii="Times New Roman"/>
          <w:sz w:val="20"/>
        </w:rPr>
      </w:pPr>
    </w:p>
    <w:p w14:paraId="5087350A" w14:textId="77777777" w:rsidR="00575E4E" w:rsidRDefault="00575E4E">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575E4E" w14:paraId="5087350C" w14:textId="77777777">
        <w:trPr>
          <w:trHeight w:val="495"/>
        </w:trPr>
        <w:tc>
          <w:tcPr>
            <w:tcW w:w="10492" w:type="dxa"/>
            <w:gridSpan w:val="2"/>
            <w:tcBorders>
              <w:top w:val="nil"/>
              <w:left w:val="nil"/>
              <w:bottom w:val="nil"/>
              <w:right w:val="nil"/>
            </w:tcBorders>
            <w:shd w:val="clear" w:color="auto" w:fill="F9A100"/>
          </w:tcPr>
          <w:p w14:paraId="5087350B" w14:textId="77777777" w:rsidR="00575E4E" w:rsidRDefault="00D80402">
            <w:pPr>
              <w:pStyle w:val="TableParagraph"/>
              <w:spacing w:before="53"/>
              <w:ind w:left="66"/>
              <w:rPr>
                <w:b/>
                <w:sz w:val="21"/>
              </w:rPr>
            </w:pPr>
            <w:r>
              <w:rPr>
                <w:noProof/>
                <w:position w:val="-10"/>
              </w:rPr>
              <w:drawing>
                <wp:inline distT="0" distB="0" distL="0" distR="0" wp14:anchorId="50873627" wp14:editId="50873628">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1"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575E4E" w14:paraId="5087350F" w14:textId="77777777">
        <w:trPr>
          <w:trHeight w:val="655"/>
        </w:trPr>
        <w:tc>
          <w:tcPr>
            <w:tcW w:w="10492" w:type="dxa"/>
            <w:gridSpan w:val="2"/>
            <w:tcBorders>
              <w:top w:val="nil"/>
              <w:left w:val="nil"/>
              <w:right w:val="nil"/>
            </w:tcBorders>
          </w:tcPr>
          <w:p w14:paraId="5087350D" w14:textId="77777777" w:rsidR="00575E4E" w:rsidRDefault="00D80402">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5087350E" w14:textId="77777777" w:rsidR="00575E4E" w:rsidRDefault="00D80402">
            <w:pPr>
              <w:pStyle w:val="TableParagraph"/>
              <w:tabs>
                <w:tab w:val="left" w:pos="4044"/>
                <w:tab w:val="left" w:pos="6923"/>
              </w:tabs>
              <w:spacing w:before="7"/>
              <w:ind w:left="749"/>
              <w:rPr>
                <w:sz w:val="18"/>
              </w:rPr>
            </w:pPr>
            <w:r>
              <w:rPr>
                <w:w w:val="105"/>
                <w:sz w:val="18"/>
              </w:rPr>
              <w:t>09</w:t>
            </w:r>
            <w:r>
              <w:rPr>
                <w:spacing w:val="-1"/>
                <w:w w:val="105"/>
                <w:sz w:val="18"/>
              </w:rPr>
              <w:t xml:space="preserve"> </w:t>
            </w:r>
            <w:r>
              <w:rPr>
                <w:w w:val="105"/>
                <w:sz w:val="18"/>
              </w:rPr>
              <w:t>Nov '20</w:t>
            </w:r>
            <w:r>
              <w:rPr>
                <w:w w:val="105"/>
                <w:sz w:val="18"/>
              </w:rPr>
              <w:tab/>
              <w:t>09 Nov '20</w:t>
            </w:r>
            <w:r>
              <w:rPr>
                <w:w w:val="105"/>
                <w:sz w:val="18"/>
              </w:rPr>
              <w:tab/>
              <w:t>sooner as</w:t>
            </w:r>
            <w:r>
              <w:rPr>
                <w:spacing w:val="8"/>
                <w:w w:val="105"/>
                <w:sz w:val="18"/>
              </w:rPr>
              <w:t xml:space="preserve"> </w:t>
            </w:r>
            <w:r>
              <w:rPr>
                <w:w w:val="105"/>
                <w:sz w:val="18"/>
              </w:rPr>
              <w:t>required.</w:t>
            </w:r>
          </w:p>
        </w:tc>
      </w:tr>
      <w:tr w:rsidR="00575E4E" w14:paraId="50873515" w14:textId="77777777">
        <w:trPr>
          <w:trHeight w:val="975"/>
        </w:trPr>
        <w:tc>
          <w:tcPr>
            <w:tcW w:w="2417" w:type="dxa"/>
            <w:tcBorders>
              <w:bottom w:val="single" w:sz="12" w:space="0" w:color="FFFFFF"/>
              <w:right w:val="single" w:sz="12" w:space="0" w:color="FFFFFF"/>
            </w:tcBorders>
            <w:shd w:val="clear" w:color="auto" w:fill="ACDAFE"/>
          </w:tcPr>
          <w:p w14:paraId="50873510" w14:textId="77777777" w:rsidR="00575E4E" w:rsidRDefault="00575E4E">
            <w:pPr>
              <w:pStyle w:val="TableParagraph"/>
              <w:rPr>
                <w:rFonts w:ascii="Times New Roman"/>
                <w:sz w:val="20"/>
              </w:rPr>
            </w:pPr>
          </w:p>
          <w:p w14:paraId="50873511" w14:textId="77777777" w:rsidR="00575E4E" w:rsidRDefault="00D80402">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50873512" w14:textId="77777777" w:rsidR="00575E4E" w:rsidRDefault="00575E4E">
            <w:pPr>
              <w:pStyle w:val="TableParagraph"/>
              <w:spacing w:before="7"/>
              <w:rPr>
                <w:rFonts w:ascii="Times New Roman"/>
                <w:sz w:val="23"/>
              </w:rPr>
            </w:pPr>
          </w:p>
          <w:p w14:paraId="50873513" w14:textId="77777777" w:rsidR="00575E4E" w:rsidRDefault="00D80402">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50873514" w14:textId="77777777" w:rsidR="00575E4E" w:rsidRDefault="00D80402">
            <w:pPr>
              <w:pStyle w:val="TableParagraph"/>
              <w:spacing w:line="180" w:lineRule="exact"/>
              <w:ind w:left="192"/>
              <w:rPr>
                <w:b/>
                <w:sz w:val="17"/>
              </w:rPr>
            </w:pPr>
            <w:r>
              <w:rPr>
                <w:b/>
                <w:color w:val="0078D2"/>
                <w:sz w:val="17"/>
              </w:rPr>
              <w:t>MEDIUM IMPACT</w:t>
            </w:r>
          </w:p>
        </w:tc>
      </w:tr>
      <w:tr w:rsidR="00575E4E" w14:paraId="50873518"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50873516" w14:textId="77777777" w:rsidR="00575E4E" w:rsidRDefault="00D80402">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50873517" w14:textId="77777777" w:rsidR="00575E4E" w:rsidRDefault="00D80402">
            <w:pPr>
              <w:pStyle w:val="TableParagraph"/>
              <w:spacing w:before="97"/>
              <w:ind w:left="206"/>
              <w:rPr>
                <w:sz w:val="18"/>
              </w:rPr>
            </w:pPr>
            <w:r>
              <w:rPr>
                <w:color w:val="0C314D"/>
                <w:w w:val="105"/>
                <w:sz w:val="18"/>
              </w:rPr>
              <w:t>Scheduled review</w:t>
            </w:r>
          </w:p>
        </w:tc>
      </w:tr>
      <w:tr w:rsidR="00575E4E" w14:paraId="5087351B"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50873519" w14:textId="77777777" w:rsidR="00575E4E" w:rsidRDefault="00D80402">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5087351A" w14:textId="77777777" w:rsidR="00575E4E" w:rsidRDefault="00D80402">
            <w:pPr>
              <w:pStyle w:val="TableParagraph"/>
              <w:spacing w:before="97"/>
              <w:ind w:left="206"/>
              <w:rPr>
                <w:sz w:val="18"/>
              </w:rPr>
            </w:pPr>
            <w:r>
              <w:rPr>
                <w:color w:val="0C314D"/>
                <w:w w:val="105"/>
                <w:sz w:val="18"/>
              </w:rPr>
              <w:t>Yes</w:t>
            </w:r>
          </w:p>
        </w:tc>
      </w:tr>
      <w:tr w:rsidR="00575E4E" w14:paraId="5087351F" w14:textId="77777777">
        <w:trPr>
          <w:trHeight w:val="907"/>
        </w:trPr>
        <w:tc>
          <w:tcPr>
            <w:tcW w:w="2417" w:type="dxa"/>
            <w:tcBorders>
              <w:top w:val="single" w:sz="12" w:space="0" w:color="FFFFFF"/>
              <w:bottom w:val="single" w:sz="12" w:space="0" w:color="FFFFFF"/>
              <w:right w:val="single" w:sz="12" w:space="0" w:color="FFFFFF"/>
            </w:tcBorders>
            <w:shd w:val="clear" w:color="auto" w:fill="C3E5FF"/>
          </w:tcPr>
          <w:p w14:paraId="5087351C" w14:textId="77777777" w:rsidR="00575E4E" w:rsidRDefault="00575E4E">
            <w:pPr>
              <w:pStyle w:val="TableParagraph"/>
              <w:rPr>
                <w:rFonts w:ascii="Times New Roman"/>
                <w:sz w:val="20"/>
              </w:rPr>
            </w:pPr>
          </w:p>
          <w:p w14:paraId="5087351D" w14:textId="77777777" w:rsidR="00575E4E" w:rsidRDefault="00D80402">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5087351E" w14:textId="77777777" w:rsidR="00575E4E" w:rsidRDefault="00D80402">
            <w:pPr>
              <w:pStyle w:val="TableParagraph"/>
              <w:spacing w:before="111" w:line="278" w:lineRule="auto"/>
              <w:ind w:left="206" w:right="130"/>
              <w:rPr>
                <w:sz w:val="18"/>
              </w:rPr>
            </w:pPr>
            <w:r>
              <w:rPr>
                <w:color w:val="353535"/>
                <w:w w:val="105"/>
                <w:sz w:val="18"/>
              </w:rPr>
              <w:t>This policy details how the safety and wellbeing of visiting contractors to the service can be managed. It has been reviewed with additional legislation added around PUWER and LOLER and implemented actions and additional references included.</w:t>
            </w:r>
          </w:p>
        </w:tc>
      </w:tr>
      <w:tr w:rsidR="00575E4E" w14:paraId="5087353F" w14:textId="77777777">
        <w:trPr>
          <w:trHeight w:val="5246"/>
        </w:trPr>
        <w:tc>
          <w:tcPr>
            <w:tcW w:w="2417" w:type="dxa"/>
            <w:tcBorders>
              <w:top w:val="single" w:sz="12" w:space="0" w:color="FFFFFF"/>
              <w:bottom w:val="single" w:sz="12" w:space="0" w:color="FFFFFF"/>
              <w:right w:val="single" w:sz="12" w:space="0" w:color="FFFFFF"/>
            </w:tcBorders>
            <w:shd w:val="clear" w:color="auto" w:fill="ACDAFE"/>
          </w:tcPr>
          <w:p w14:paraId="50873520" w14:textId="77777777" w:rsidR="00575E4E" w:rsidRDefault="00575E4E">
            <w:pPr>
              <w:pStyle w:val="TableParagraph"/>
              <w:rPr>
                <w:rFonts w:ascii="Times New Roman"/>
                <w:sz w:val="20"/>
              </w:rPr>
            </w:pPr>
          </w:p>
          <w:p w14:paraId="50873521" w14:textId="77777777" w:rsidR="00575E4E" w:rsidRDefault="00575E4E">
            <w:pPr>
              <w:pStyle w:val="TableParagraph"/>
              <w:rPr>
                <w:rFonts w:ascii="Times New Roman"/>
                <w:sz w:val="20"/>
              </w:rPr>
            </w:pPr>
          </w:p>
          <w:p w14:paraId="50873522" w14:textId="77777777" w:rsidR="00575E4E" w:rsidRDefault="00575E4E">
            <w:pPr>
              <w:pStyle w:val="TableParagraph"/>
              <w:rPr>
                <w:rFonts w:ascii="Times New Roman"/>
                <w:sz w:val="20"/>
              </w:rPr>
            </w:pPr>
          </w:p>
          <w:p w14:paraId="50873523" w14:textId="77777777" w:rsidR="00575E4E" w:rsidRDefault="00575E4E">
            <w:pPr>
              <w:pStyle w:val="TableParagraph"/>
              <w:rPr>
                <w:rFonts w:ascii="Times New Roman"/>
                <w:sz w:val="20"/>
              </w:rPr>
            </w:pPr>
          </w:p>
          <w:p w14:paraId="50873524" w14:textId="77777777" w:rsidR="00575E4E" w:rsidRDefault="00575E4E">
            <w:pPr>
              <w:pStyle w:val="TableParagraph"/>
              <w:rPr>
                <w:rFonts w:ascii="Times New Roman"/>
                <w:sz w:val="20"/>
              </w:rPr>
            </w:pPr>
          </w:p>
          <w:p w14:paraId="50873525" w14:textId="77777777" w:rsidR="00575E4E" w:rsidRDefault="00575E4E">
            <w:pPr>
              <w:pStyle w:val="TableParagraph"/>
              <w:rPr>
                <w:rFonts w:ascii="Times New Roman"/>
                <w:sz w:val="20"/>
              </w:rPr>
            </w:pPr>
          </w:p>
          <w:p w14:paraId="50873526" w14:textId="77777777" w:rsidR="00575E4E" w:rsidRDefault="00575E4E">
            <w:pPr>
              <w:pStyle w:val="TableParagraph"/>
              <w:rPr>
                <w:rFonts w:ascii="Times New Roman"/>
                <w:sz w:val="20"/>
              </w:rPr>
            </w:pPr>
          </w:p>
          <w:p w14:paraId="50873527" w14:textId="77777777" w:rsidR="00575E4E" w:rsidRDefault="00575E4E">
            <w:pPr>
              <w:pStyle w:val="TableParagraph"/>
              <w:rPr>
                <w:rFonts w:ascii="Times New Roman"/>
                <w:sz w:val="20"/>
              </w:rPr>
            </w:pPr>
          </w:p>
          <w:p w14:paraId="50873528" w14:textId="77777777" w:rsidR="00575E4E" w:rsidRDefault="00575E4E">
            <w:pPr>
              <w:pStyle w:val="TableParagraph"/>
              <w:rPr>
                <w:rFonts w:ascii="Times New Roman"/>
                <w:sz w:val="20"/>
              </w:rPr>
            </w:pPr>
          </w:p>
          <w:p w14:paraId="50873529" w14:textId="77777777" w:rsidR="00575E4E" w:rsidRDefault="00575E4E">
            <w:pPr>
              <w:pStyle w:val="TableParagraph"/>
              <w:rPr>
                <w:rFonts w:ascii="Times New Roman"/>
                <w:sz w:val="20"/>
              </w:rPr>
            </w:pPr>
          </w:p>
          <w:p w14:paraId="5087352A" w14:textId="77777777" w:rsidR="00575E4E" w:rsidRDefault="00575E4E">
            <w:pPr>
              <w:pStyle w:val="TableParagraph"/>
              <w:spacing w:before="3"/>
              <w:rPr>
                <w:rFonts w:ascii="Times New Roman"/>
                <w:sz w:val="19"/>
              </w:rPr>
            </w:pPr>
          </w:p>
          <w:p w14:paraId="5087352B" w14:textId="77777777" w:rsidR="00575E4E" w:rsidRDefault="00D80402">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5087352C" w14:textId="77777777" w:rsidR="00575E4E" w:rsidRDefault="00D80402">
            <w:pPr>
              <w:pStyle w:val="TableParagraph"/>
              <w:numPr>
                <w:ilvl w:val="0"/>
                <w:numId w:val="8"/>
              </w:numPr>
              <w:tabs>
                <w:tab w:val="left" w:pos="341"/>
              </w:tabs>
              <w:spacing w:before="111"/>
              <w:ind w:hanging="174"/>
              <w:rPr>
                <w:sz w:val="18"/>
              </w:rPr>
            </w:pPr>
            <w:r>
              <w:rPr>
                <w:color w:val="353535"/>
                <w:w w:val="105"/>
                <w:sz w:val="18"/>
              </w:rPr>
              <w:t>Lifting Operations and Lifting Equipment Regulations</w:t>
            </w:r>
            <w:r>
              <w:rPr>
                <w:color w:val="353535"/>
                <w:spacing w:val="9"/>
                <w:w w:val="105"/>
                <w:sz w:val="18"/>
              </w:rPr>
              <w:t xml:space="preserve"> </w:t>
            </w:r>
            <w:r>
              <w:rPr>
                <w:color w:val="353535"/>
                <w:w w:val="105"/>
                <w:sz w:val="18"/>
              </w:rPr>
              <w:t>1998</w:t>
            </w:r>
          </w:p>
          <w:p w14:paraId="5087352D" w14:textId="77777777" w:rsidR="00575E4E" w:rsidRDefault="00D80402">
            <w:pPr>
              <w:pStyle w:val="TableParagraph"/>
              <w:numPr>
                <w:ilvl w:val="0"/>
                <w:numId w:val="8"/>
              </w:numPr>
              <w:tabs>
                <w:tab w:val="left" w:pos="341"/>
              </w:tabs>
              <w:spacing w:before="34"/>
              <w:ind w:hanging="174"/>
              <w:rPr>
                <w:sz w:val="18"/>
              </w:rPr>
            </w:pPr>
            <w:r>
              <w:rPr>
                <w:color w:val="353535"/>
                <w:w w:val="105"/>
                <w:sz w:val="18"/>
              </w:rPr>
              <w:t>Provision and Use of Work Equipment Regulations</w:t>
            </w:r>
            <w:r>
              <w:rPr>
                <w:color w:val="353535"/>
                <w:spacing w:val="6"/>
                <w:w w:val="105"/>
                <w:sz w:val="18"/>
              </w:rPr>
              <w:t xml:space="preserve"> </w:t>
            </w:r>
            <w:r>
              <w:rPr>
                <w:color w:val="353535"/>
                <w:w w:val="105"/>
                <w:sz w:val="18"/>
              </w:rPr>
              <w:t>1998</w:t>
            </w:r>
          </w:p>
          <w:p w14:paraId="5087352E" w14:textId="77777777" w:rsidR="00575E4E" w:rsidRDefault="00D80402">
            <w:pPr>
              <w:pStyle w:val="TableParagraph"/>
              <w:numPr>
                <w:ilvl w:val="0"/>
                <w:numId w:val="8"/>
              </w:numPr>
              <w:tabs>
                <w:tab w:val="left" w:pos="341"/>
              </w:tabs>
              <w:spacing w:before="34"/>
              <w:ind w:hanging="174"/>
              <w:rPr>
                <w:sz w:val="18"/>
              </w:rPr>
            </w:pPr>
            <w:r>
              <w:rPr>
                <w:color w:val="353535"/>
                <w:w w:val="105"/>
                <w:sz w:val="18"/>
              </w:rPr>
              <w:t>Control of Substances Hazardous to Health Regulations</w:t>
            </w:r>
            <w:r>
              <w:rPr>
                <w:color w:val="353535"/>
                <w:spacing w:val="5"/>
                <w:w w:val="105"/>
                <w:sz w:val="18"/>
              </w:rPr>
              <w:t xml:space="preserve"> </w:t>
            </w:r>
            <w:r>
              <w:rPr>
                <w:color w:val="353535"/>
                <w:w w:val="105"/>
                <w:sz w:val="18"/>
              </w:rPr>
              <w:t>2002</w:t>
            </w:r>
          </w:p>
          <w:p w14:paraId="5087352F" w14:textId="77777777" w:rsidR="00575E4E" w:rsidRDefault="00D80402">
            <w:pPr>
              <w:pStyle w:val="TableParagraph"/>
              <w:numPr>
                <w:ilvl w:val="0"/>
                <w:numId w:val="8"/>
              </w:numPr>
              <w:tabs>
                <w:tab w:val="left" w:pos="341"/>
              </w:tabs>
              <w:spacing w:before="34"/>
              <w:ind w:hanging="174"/>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50873530" w14:textId="77777777" w:rsidR="00575E4E" w:rsidRDefault="00D80402">
            <w:pPr>
              <w:pStyle w:val="TableParagraph"/>
              <w:numPr>
                <w:ilvl w:val="0"/>
                <w:numId w:val="8"/>
              </w:numPr>
              <w:tabs>
                <w:tab w:val="left" w:pos="341"/>
              </w:tabs>
              <w:spacing w:before="34" w:line="278" w:lineRule="auto"/>
              <w:ind w:right="270" w:hanging="174"/>
              <w:rPr>
                <w:sz w:val="18"/>
              </w:rPr>
            </w:pPr>
            <w:r>
              <w:rPr>
                <w:color w:val="353535"/>
                <w:w w:val="105"/>
                <w:sz w:val="18"/>
              </w:rPr>
              <w:t>Equality Act 2010: Chap</w:t>
            </w:r>
            <w:r>
              <w:rPr>
                <w:color w:val="353535"/>
                <w:w w:val="105"/>
                <w:sz w:val="18"/>
              </w:rPr>
              <w:t>ter 1 (Protected Characteristics) Chapter 2 (Prohibited Conduct) and Chapter 3 (Services and Public</w:t>
            </w:r>
            <w:r>
              <w:rPr>
                <w:color w:val="353535"/>
                <w:spacing w:val="15"/>
                <w:w w:val="105"/>
                <w:sz w:val="18"/>
              </w:rPr>
              <w:t xml:space="preserve"> </w:t>
            </w:r>
            <w:r>
              <w:rPr>
                <w:color w:val="353535"/>
                <w:w w:val="105"/>
                <w:sz w:val="18"/>
              </w:rPr>
              <w:t>Functions)</w:t>
            </w:r>
          </w:p>
          <w:p w14:paraId="50873531" w14:textId="77777777" w:rsidR="00575E4E" w:rsidRDefault="00D80402">
            <w:pPr>
              <w:pStyle w:val="TableParagraph"/>
              <w:numPr>
                <w:ilvl w:val="0"/>
                <w:numId w:val="8"/>
              </w:numPr>
              <w:tabs>
                <w:tab w:val="left" w:pos="341"/>
              </w:tabs>
              <w:spacing w:before="2"/>
              <w:ind w:hanging="174"/>
              <w:rPr>
                <w:sz w:val="18"/>
              </w:rPr>
            </w:pPr>
            <w:r>
              <w:rPr>
                <w:color w:val="353535"/>
                <w:w w:val="105"/>
                <w:sz w:val="18"/>
              </w:rPr>
              <w:t>The Food Safety and Hygiene (England) Regulations</w:t>
            </w:r>
            <w:r>
              <w:rPr>
                <w:color w:val="353535"/>
                <w:spacing w:val="17"/>
                <w:w w:val="105"/>
                <w:sz w:val="18"/>
              </w:rPr>
              <w:t xml:space="preserve"> </w:t>
            </w:r>
            <w:r>
              <w:rPr>
                <w:color w:val="353535"/>
                <w:w w:val="105"/>
                <w:sz w:val="18"/>
              </w:rPr>
              <w:t>2013</w:t>
            </w:r>
          </w:p>
          <w:p w14:paraId="50873532" w14:textId="77777777" w:rsidR="00575E4E" w:rsidRDefault="00D80402">
            <w:pPr>
              <w:pStyle w:val="TableParagraph"/>
              <w:numPr>
                <w:ilvl w:val="0"/>
                <w:numId w:val="8"/>
              </w:numPr>
              <w:tabs>
                <w:tab w:val="left" w:pos="341"/>
              </w:tabs>
              <w:spacing w:before="34"/>
              <w:ind w:hanging="174"/>
              <w:rPr>
                <w:sz w:val="18"/>
              </w:rPr>
            </w:pPr>
            <w:r>
              <w:rPr>
                <w:color w:val="353535"/>
                <w:w w:val="105"/>
                <w:sz w:val="18"/>
              </w:rPr>
              <w:t>The Gas Safety (Installation and Use) Regulations</w:t>
            </w:r>
            <w:r>
              <w:rPr>
                <w:color w:val="353535"/>
                <w:spacing w:val="11"/>
                <w:w w:val="105"/>
                <w:sz w:val="18"/>
              </w:rPr>
              <w:t xml:space="preserve"> </w:t>
            </w:r>
            <w:r>
              <w:rPr>
                <w:color w:val="353535"/>
                <w:w w:val="105"/>
                <w:sz w:val="18"/>
              </w:rPr>
              <w:t>1998</w:t>
            </w:r>
          </w:p>
          <w:p w14:paraId="50873533" w14:textId="77777777" w:rsidR="00575E4E" w:rsidRDefault="00D80402">
            <w:pPr>
              <w:pStyle w:val="TableParagraph"/>
              <w:numPr>
                <w:ilvl w:val="0"/>
                <w:numId w:val="8"/>
              </w:numPr>
              <w:tabs>
                <w:tab w:val="left" w:pos="341"/>
              </w:tabs>
              <w:spacing w:before="34"/>
              <w:ind w:hanging="174"/>
              <w:rPr>
                <w:sz w:val="18"/>
              </w:rPr>
            </w:pPr>
            <w:r>
              <w:rPr>
                <w:color w:val="353535"/>
                <w:w w:val="105"/>
                <w:sz w:val="18"/>
              </w:rPr>
              <w:t>The Hazardous Waste (England and Wales) Regulations</w:t>
            </w:r>
            <w:r>
              <w:rPr>
                <w:color w:val="353535"/>
                <w:spacing w:val="10"/>
                <w:w w:val="105"/>
                <w:sz w:val="18"/>
              </w:rPr>
              <w:t xml:space="preserve"> </w:t>
            </w:r>
            <w:r>
              <w:rPr>
                <w:color w:val="353535"/>
                <w:w w:val="105"/>
                <w:sz w:val="18"/>
              </w:rPr>
              <w:t>2005</w:t>
            </w:r>
          </w:p>
          <w:p w14:paraId="50873534" w14:textId="77777777" w:rsidR="00575E4E" w:rsidRDefault="00D80402">
            <w:pPr>
              <w:pStyle w:val="TableParagraph"/>
              <w:numPr>
                <w:ilvl w:val="0"/>
                <w:numId w:val="8"/>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50873535" w14:textId="77777777" w:rsidR="00575E4E" w:rsidRDefault="00D80402">
            <w:pPr>
              <w:pStyle w:val="TableParagraph"/>
              <w:numPr>
                <w:ilvl w:val="0"/>
                <w:numId w:val="8"/>
              </w:numPr>
              <w:tabs>
                <w:tab w:val="left" w:pos="341"/>
              </w:tabs>
              <w:spacing w:before="34"/>
              <w:ind w:hanging="174"/>
              <w:rPr>
                <w:sz w:val="18"/>
              </w:rPr>
            </w:pPr>
            <w:r>
              <w:rPr>
                <w:color w:val="353535"/>
                <w:w w:val="105"/>
                <w:sz w:val="18"/>
              </w:rPr>
              <w:t>The Health and Safety (First Aid) Regulations</w:t>
            </w:r>
            <w:r>
              <w:rPr>
                <w:color w:val="353535"/>
                <w:spacing w:val="10"/>
                <w:w w:val="105"/>
                <w:sz w:val="18"/>
              </w:rPr>
              <w:t xml:space="preserve"> </w:t>
            </w:r>
            <w:r>
              <w:rPr>
                <w:color w:val="353535"/>
                <w:w w:val="105"/>
                <w:sz w:val="18"/>
              </w:rPr>
              <w:t>1981</w:t>
            </w:r>
          </w:p>
          <w:p w14:paraId="50873536" w14:textId="77777777" w:rsidR="00575E4E" w:rsidRDefault="00D80402">
            <w:pPr>
              <w:pStyle w:val="TableParagraph"/>
              <w:numPr>
                <w:ilvl w:val="0"/>
                <w:numId w:val="8"/>
              </w:numPr>
              <w:tabs>
                <w:tab w:val="left" w:pos="341"/>
              </w:tabs>
              <w:spacing w:before="34"/>
              <w:ind w:hanging="174"/>
              <w:rPr>
                <w:sz w:val="18"/>
              </w:rPr>
            </w:pPr>
            <w:r>
              <w:rPr>
                <w:color w:val="353535"/>
                <w:w w:val="105"/>
                <w:sz w:val="18"/>
              </w:rPr>
              <w:t>The Health and Safety (Miscellaneous Amendments)</w:t>
            </w:r>
            <w:r>
              <w:rPr>
                <w:color w:val="353535"/>
                <w:spacing w:val="5"/>
                <w:w w:val="105"/>
                <w:sz w:val="18"/>
              </w:rPr>
              <w:t xml:space="preserve"> </w:t>
            </w:r>
            <w:r>
              <w:rPr>
                <w:color w:val="353535"/>
                <w:w w:val="105"/>
                <w:sz w:val="18"/>
              </w:rPr>
              <w:t>2002</w:t>
            </w:r>
          </w:p>
          <w:p w14:paraId="50873537" w14:textId="77777777" w:rsidR="00575E4E" w:rsidRDefault="00D80402">
            <w:pPr>
              <w:pStyle w:val="TableParagraph"/>
              <w:numPr>
                <w:ilvl w:val="0"/>
                <w:numId w:val="8"/>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w:t>
            </w:r>
            <w:r>
              <w:rPr>
                <w:color w:val="353535"/>
                <w:w w:val="105"/>
                <w:sz w:val="18"/>
              </w:rPr>
              <w:t>99</w:t>
            </w:r>
          </w:p>
          <w:p w14:paraId="50873538" w14:textId="77777777" w:rsidR="00575E4E" w:rsidRDefault="00D80402">
            <w:pPr>
              <w:pStyle w:val="TableParagraph"/>
              <w:numPr>
                <w:ilvl w:val="0"/>
                <w:numId w:val="8"/>
              </w:numPr>
              <w:tabs>
                <w:tab w:val="left" w:pos="341"/>
              </w:tabs>
              <w:spacing w:before="34"/>
              <w:ind w:hanging="174"/>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14:paraId="50873539" w14:textId="77777777" w:rsidR="00575E4E" w:rsidRDefault="00D80402">
            <w:pPr>
              <w:pStyle w:val="TableParagraph"/>
              <w:numPr>
                <w:ilvl w:val="0"/>
                <w:numId w:val="8"/>
              </w:numPr>
              <w:tabs>
                <w:tab w:val="left" w:pos="341"/>
              </w:tabs>
              <w:spacing w:before="35"/>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p w14:paraId="5087353A" w14:textId="77777777" w:rsidR="00575E4E" w:rsidRDefault="00D80402">
            <w:pPr>
              <w:pStyle w:val="TableParagraph"/>
              <w:numPr>
                <w:ilvl w:val="0"/>
                <w:numId w:val="8"/>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5087353B" w14:textId="77777777" w:rsidR="00575E4E" w:rsidRDefault="00D80402">
            <w:pPr>
              <w:pStyle w:val="TableParagraph"/>
              <w:numPr>
                <w:ilvl w:val="0"/>
                <w:numId w:val="8"/>
              </w:numPr>
              <w:tabs>
                <w:tab w:val="left" w:pos="341"/>
              </w:tabs>
              <w:spacing w:before="34"/>
              <w:ind w:hanging="174"/>
              <w:rPr>
                <w:sz w:val="18"/>
              </w:rPr>
            </w:pPr>
            <w:r>
              <w:rPr>
                <w:color w:val="353535"/>
                <w:w w:val="105"/>
                <w:sz w:val="18"/>
              </w:rPr>
              <w:t>The Health and Safety (Miscellaneous Amendments) Regulations</w:t>
            </w:r>
            <w:r>
              <w:rPr>
                <w:color w:val="353535"/>
                <w:spacing w:val="2"/>
                <w:w w:val="105"/>
                <w:sz w:val="18"/>
              </w:rPr>
              <w:t xml:space="preserve"> </w:t>
            </w:r>
            <w:r>
              <w:rPr>
                <w:color w:val="353535"/>
                <w:w w:val="105"/>
                <w:sz w:val="18"/>
              </w:rPr>
              <w:t>2002</w:t>
            </w:r>
          </w:p>
          <w:p w14:paraId="5087353C" w14:textId="77777777" w:rsidR="00575E4E" w:rsidRDefault="00D80402">
            <w:pPr>
              <w:pStyle w:val="TableParagraph"/>
              <w:numPr>
                <w:ilvl w:val="0"/>
                <w:numId w:val="8"/>
              </w:numPr>
              <w:tabs>
                <w:tab w:val="left" w:pos="341"/>
              </w:tabs>
              <w:spacing w:before="34"/>
              <w:ind w:hanging="174"/>
              <w:rPr>
                <w:sz w:val="18"/>
              </w:rPr>
            </w:pPr>
            <w:r>
              <w:rPr>
                <w:color w:val="353535"/>
                <w:w w:val="105"/>
                <w:sz w:val="18"/>
              </w:rPr>
              <w:t>The Control of Substances Hazardous to Health Regulations</w:t>
            </w:r>
            <w:r>
              <w:rPr>
                <w:color w:val="353535"/>
                <w:spacing w:val="12"/>
                <w:w w:val="105"/>
                <w:sz w:val="18"/>
              </w:rPr>
              <w:t xml:space="preserve"> </w:t>
            </w:r>
            <w:r>
              <w:rPr>
                <w:color w:val="353535"/>
                <w:w w:val="105"/>
                <w:sz w:val="18"/>
              </w:rPr>
              <w:t>2002</w:t>
            </w:r>
          </w:p>
          <w:p w14:paraId="5087353D" w14:textId="77777777" w:rsidR="00575E4E" w:rsidRDefault="00D80402">
            <w:pPr>
              <w:pStyle w:val="TableParagraph"/>
              <w:numPr>
                <w:ilvl w:val="0"/>
                <w:numId w:val="8"/>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p w14:paraId="5087353E" w14:textId="77777777" w:rsidR="00575E4E" w:rsidRDefault="00D80402">
            <w:pPr>
              <w:pStyle w:val="TableParagraph"/>
              <w:numPr>
                <w:ilvl w:val="0"/>
                <w:numId w:val="8"/>
              </w:numPr>
              <w:tabs>
                <w:tab w:val="left" w:pos="341"/>
              </w:tabs>
              <w:spacing w:before="34" w:line="278" w:lineRule="auto"/>
              <w:ind w:right="484" w:hanging="174"/>
              <w:rPr>
                <w:sz w:val="18"/>
              </w:rPr>
            </w:pPr>
            <w:r>
              <w:rPr>
                <w:color w:val="353535"/>
                <w:w w:val="105"/>
                <w:sz w:val="18"/>
              </w:rPr>
              <w:t>The Health and Social Care Act 2008 (Regula</w:t>
            </w:r>
            <w:r>
              <w:rPr>
                <w:color w:val="353535"/>
                <w:w w:val="105"/>
                <w:sz w:val="18"/>
              </w:rPr>
              <w:t>ted Activities) (Amendment) Regulations 2012</w:t>
            </w:r>
          </w:p>
        </w:tc>
      </w:tr>
      <w:tr w:rsidR="00575E4E" w14:paraId="5087354A" w14:textId="77777777">
        <w:trPr>
          <w:trHeight w:val="2594"/>
        </w:trPr>
        <w:tc>
          <w:tcPr>
            <w:tcW w:w="2417" w:type="dxa"/>
            <w:tcBorders>
              <w:top w:val="single" w:sz="12" w:space="0" w:color="FFFFFF"/>
              <w:bottom w:val="single" w:sz="12" w:space="0" w:color="FFFFFF"/>
              <w:right w:val="single" w:sz="12" w:space="0" w:color="FFFFFF"/>
            </w:tcBorders>
            <w:shd w:val="clear" w:color="auto" w:fill="C3E5FF"/>
          </w:tcPr>
          <w:p w14:paraId="50873540" w14:textId="77777777" w:rsidR="00575E4E" w:rsidRDefault="00575E4E">
            <w:pPr>
              <w:pStyle w:val="TableParagraph"/>
              <w:rPr>
                <w:rFonts w:ascii="Times New Roman"/>
                <w:sz w:val="20"/>
              </w:rPr>
            </w:pPr>
          </w:p>
          <w:p w14:paraId="50873541" w14:textId="77777777" w:rsidR="00575E4E" w:rsidRDefault="00575E4E">
            <w:pPr>
              <w:pStyle w:val="TableParagraph"/>
              <w:rPr>
                <w:rFonts w:ascii="Times New Roman"/>
                <w:sz w:val="20"/>
              </w:rPr>
            </w:pPr>
          </w:p>
          <w:p w14:paraId="50873542" w14:textId="77777777" w:rsidR="00575E4E" w:rsidRDefault="00575E4E">
            <w:pPr>
              <w:pStyle w:val="TableParagraph"/>
              <w:rPr>
                <w:rFonts w:ascii="Times New Roman"/>
                <w:sz w:val="20"/>
              </w:rPr>
            </w:pPr>
          </w:p>
          <w:p w14:paraId="50873543" w14:textId="77777777" w:rsidR="00575E4E" w:rsidRDefault="00575E4E">
            <w:pPr>
              <w:pStyle w:val="TableParagraph"/>
              <w:rPr>
                <w:rFonts w:ascii="Times New Roman"/>
                <w:sz w:val="16"/>
              </w:rPr>
            </w:pPr>
          </w:p>
          <w:p w14:paraId="50873544" w14:textId="77777777" w:rsidR="00575E4E" w:rsidRDefault="00D80402">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50873545" w14:textId="77777777" w:rsidR="00575E4E" w:rsidRDefault="00D80402">
            <w:pPr>
              <w:pStyle w:val="TableParagraph"/>
              <w:numPr>
                <w:ilvl w:val="0"/>
                <w:numId w:val="7"/>
              </w:numPr>
              <w:tabs>
                <w:tab w:val="left" w:pos="341"/>
              </w:tabs>
              <w:spacing w:before="111" w:line="278" w:lineRule="auto"/>
              <w:ind w:right="378" w:hanging="174"/>
              <w:rPr>
                <w:sz w:val="18"/>
              </w:rPr>
            </w:pPr>
            <w:r>
              <w:rPr>
                <w:color w:val="353535"/>
                <w:w w:val="105"/>
                <w:sz w:val="18"/>
              </w:rPr>
              <w:t xml:space="preserve">Author: HSE, (2014), </w:t>
            </w:r>
            <w:r>
              <w:rPr>
                <w:i/>
                <w:color w:val="353535"/>
                <w:w w:val="105"/>
                <w:sz w:val="18"/>
              </w:rPr>
              <w:t>Health and safety in care homes (HSG220) Chapter 13</w:t>
            </w:r>
            <w:r>
              <w:rPr>
                <w:color w:val="353535"/>
                <w:w w:val="105"/>
                <w:sz w:val="18"/>
              </w:rPr>
              <w:t>. [Online] Available from:</w:t>
            </w:r>
            <w:r>
              <w:rPr>
                <w:color w:val="0066CC"/>
                <w:w w:val="105"/>
                <w:sz w:val="18"/>
              </w:rPr>
              <w:t xml:space="preserve"> </w:t>
            </w:r>
            <w:hyperlink r:id="rId12">
              <w:r>
                <w:rPr>
                  <w:color w:val="0066CC"/>
                  <w:w w:val="105"/>
                  <w:sz w:val="18"/>
                  <w:u w:val="single" w:color="0066CC"/>
                </w:rPr>
                <w:t>https://www.hse.gov.uk/pubns/books/hsg220.htm</w:t>
              </w:r>
              <w:r>
                <w:rPr>
                  <w:color w:val="0066CC"/>
                  <w:w w:val="105"/>
                  <w:sz w:val="18"/>
                </w:rPr>
                <w:t xml:space="preserve"> </w:t>
              </w:r>
            </w:hyperlink>
            <w:r>
              <w:rPr>
                <w:color w:val="353535"/>
                <w:w w:val="105"/>
                <w:sz w:val="18"/>
              </w:rPr>
              <w:t>[Accessed:</w:t>
            </w:r>
            <w:r>
              <w:rPr>
                <w:color w:val="353535"/>
                <w:spacing w:val="-28"/>
                <w:w w:val="105"/>
                <w:sz w:val="18"/>
              </w:rPr>
              <w:t xml:space="preserve"> </w:t>
            </w:r>
            <w:r>
              <w:rPr>
                <w:color w:val="353535"/>
                <w:w w:val="105"/>
                <w:sz w:val="18"/>
              </w:rPr>
              <w:t>9/11/2020]</w:t>
            </w:r>
          </w:p>
          <w:p w14:paraId="50873546" w14:textId="77777777" w:rsidR="00575E4E" w:rsidRDefault="00D80402">
            <w:pPr>
              <w:pStyle w:val="TableParagraph"/>
              <w:numPr>
                <w:ilvl w:val="0"/>
                <w:numId w:val="7"/>
              </w:numPr>
              <w:tabs>
                <w:tab w:val="left" w:pos="341"/>
              </w:tabs>
              <w:spacing w:before="1" w:line="278" w:lineRule="auto"/>
              <w:ind w:right="539" w:hanging="174"/>
              <w:rPr>
                <w:sz w:val="18"/>
              </w:rPr>
            </w:pPr>
            <w:r>
              <w:rPr>
                <w:color w:val="353535"/>
                <w:w w:val="105"/>
                <w:sz w:val="18"/>
              </w:rPr>
              <w:t xml:space="preserve">Author: HSE, (2013), </w:t>
            </w:r>
            <w:r>
              <w:rPr>
                <w:i/>
                <w:color w:val="353535"/>
                <w:w w:val="105"/>
                <w:sz w:val="18"/>
              </w:rPr>
              <w:t>Managing for health and safety HSG65</w:t>
            </w:r>
            <w:r>
              <w:rPr>
                <w:color w:val="353535"/>
                <w:w w:val="105"/>
                <w:sz w:val="18"/>
              </w:rPr>
              <w:t>. [Online] Available from:</w:t>
            </w:r>
            <w:r>
              <w:rPr>
                <w:color w:val="0066CC"/>
                <w:w w:val="105"/>
                <w:sz w:val="18"/>
                <w:u w:val="single" w:color="0066CC"/>
              </w:rPr>
              <w:t xml:space="preserve"> </w:t>
            </w:r>
            <w:hyperlink r:id="rId13">
              <w:r>
                <w:rPr>
                  <w:color w:val="0066CC"/>
                  <w:w w:val="105"/>
                  <w:sz w:val="18"/>
                  <w:u w:val="single" w:color="0066CC"/>
                </w:rPr>
                <w:t>https://www.hse.gov.uk/pubns/priced/hsg65.pdf</w:t>
              </w:r>
              <w:r>
                <w:rPr>
                  <w:color w:val="0066CC"/>
                  <w:w w:val="105"/>
                  <w:sz w:val="18"/>
                </w:rPr>
                <w:t xml:space="preserve"> </w:t>
              </w:r>
            </w:hyperlink>
            <w:r>
              <w:rPr>
                <w:color w:val="353535"/>
                <w:w w:val="105"/>
                <w:sz w:val="18"/>
              </w:rPr>
              <w:t>[Accessed: 9/11/2020]</w:t>
            </w:r>
          </w:p>
          <w:p w14:paraId="50873547" w14:textId="77777777" w:rsidR="00575E4E" w:rsidRDefault="00D80402">
            <w:pPr>
              <w:pStyle w:val="TableParagraph"/>
              <w:numPr>
                <w:ilvl w:val="0"/>
                <w:numId w:val="7"/>
              </w:numPr>
              <w:tabs>
                <w:tab w:val="left" w:pos="341"/>
              </w:tabs>
              <w:spacing w:before="2" w:line="278" w:lineRule="auto"/>
              <w:ind w:right="1382" w:hanging="174"/>
              <w:rPr>
                <w:sz w:val="18"/>
              </w:rPr>
            </w:pPr>
            <w:r>
              <w:rPr>
                <w:color w:val="353535"/>
                <w:w w:val="105"/>
                <w:sz w:val="18"/>
              </w:rPr>
              <w:t xml:space="preserve">Author: HSE, (2013), </w:t>
            </w:r>
            <w:r>
              <w:rPr>
                <w:i/>
                <w:color w:val="353535"/>
                <w:w w:val="105"/>
                <w:sz w:val="18"/>
              </w:rPr>
              <w:t>Using contractors (INDG368)</w:t>
            </w:r>
            <w:r>
              <w:rPr>
                <w:color w:val="353535"/>
                <w:w w:val="105"/>
                <w:sz w:val="18"/>
              </w:rPr>
              <w:t>. [Online] Available from:</w:t>
            </w:r>
            <w:r>
              <w:rPr>
                <w:color w:val="0066CC"/>
                <w:w w:val="105"/>
                <w:sz w:val="18"/>
                <w:u w:val="single" w:color="0066CC"/>
              </w:rPr>
              <w:t xml:space="preserve"> </w:t>
            </w:r>
            <w:hyperlink r:id="rId14">
              <w:r>
                <w:rPr>
                  <w:color w:val="0066CC"/>
                  <w:w w:val="105"/>
                  <w:sz w:val="18"/>
                  <w:u w:val="single" w:color="0066CC"/>
                </w:rPr>
                <w:t>https://www.hse.gov.uk/pubns/indg368.pdf</w:t>
              </w:r>
              <w:r>
                <w:rPr>
                  <w:color w:val="0066CC"/>
                  <w:w w:val="105"/>
                  <w:sz w:val="18"/>
                </w:rPr>
                <w:t xml:space="preserve"> </w:t>
              </w:r>
            </w:hyperlink>
            <w:r>
              <w:rPr>
                <w:color w:val="353535"/>
                <w:w w:val="105"/>
                <w:sz w:val="18"/>
              </w:rPr>
              <w:t>[Accessed: 9/11/2020]</w:t>
            </w:r>
          </w:p>
          <w:p w14:paraId="50873548" w14:textId="77777777" w:rsidR="00575E4E" w:rsidRDefault="00D80402">
            <w:pPr>
              <w:pStyle w:val="TableParagraph"/>
              <w:numPr>
                <w:ilvl w:val="0"/>
                <w:numId w:val="7"/>
              </w:numPr>
              <w:tabs>
                <w:tab w:val="left" w:pos="341"/>
              </w:tabs>
              <w:spacing w:before="2" w:line="278" w:lineRule="auto"/>
              <w:ind w:right="1128" w:hanging="174"/>
              <w:rPr>
                <w:sz w:val="18"/>
              </w:rPr>
            </w:pPr>
            <w:r>
              <w:rPr>
                <w:color w:val="353535"/>
                <w:w w:val="105"/>
                <w:sz w:val="18"/>
              </w:rPr>
              <w:t xml:space="preserve">Author: HSE, (2020), </w:t>
            </w:r>
            <w:r>
              <w:rPr>
                <w:i/>
                <w:color w:val="353535"/>
                <w:w w:val="105"/>
                <w:sz w:val="18"/>
              </w:rPr>
              <w:t>Contractors</w:t>
            </w:r>
            <w:r>
              <w:rPr>
                <w:color w:val="353535"/>
                <w:w w:val="105"/>
                <w:sz w:val="18"/>
              </w:rPr>
              <w:t>. [Online] Available from:</w:t>
            </w:r>
            <w:r>
              <w:rPr>
                <w:color w:val="0066CC"/>
                <w:w w:val="105"/>
                <w:sz w:val="18"/>
                <w:u w:val="single" w:color="0066CC"/>
              </w:rPr>
              <w:t xml:space="preserve"> </w:t>
            </w:r>
            <w:hyperlink r:id="rId15">
              <w:r>
                <w:rPr>
                  <w:color w:val="0066CC"/>
                  <w:w w:val="105"/>
                  <w:sz w:val="18"/>
                  <w:u w:val="single" w:color="0066CC"/>
                </w:rPr>
                <w:t>https://www.hse.gov.uk/toolbox/workers/contractors</w:t>
              </w:r>
              <w:r>
                <w:rPr>
                  <w:color w:val="0066CC"/>
                  <w:w w:val="105"/>
                  <w:sz w:val="18"/>
                  <w:u w:val="single" w:color="0066CC"/>
                </w:rPr>
                <w:t>.htm</w:t>
              </w:r>
              <w:r>
                <w:rPr>
                  <w:color w:val="0066CC"/>
                  <w:w w:val="105"/>
                  <w:sz w:val="18"/>
                </w:rPr>
                <w:t xml:space="preserve"> </w:t>
              </w:r>
            </w:hyperlink>
            <w:r>
              <w:rPr>
                <w:color w:val="353535"/>
                <w:w w:val="105"/>
                <w:sz w:val="18"/>
              </w:rPr>
              <w:t>[Accessed:</w:t>
            </w:r>
            <w:r>
              <w:rPr>
                <w:color w:val="353535"/>
                <w:spacing w:val="-24"/>
                <w:w w:val="105"/>
                <w:sz w:val="18"/>
              </w:rPr>
              <w:t xml:space="preserve"> </w:t>
            </w:r>
            <w:r>
              <w:rPr>
                <w:color w:val="353535"/>
                <w:w w:val="105"/>
                <w:sz w:val="18"/>
              </w:rPr>
              <w:t>9/11/2020]</w:t>
            </w:r>
          </w:p>
          <w:p w14:paraId="50873549" w14:textId="77777777" w:rsidR="00575E4E" w:rsidRDefault="00D80402">
            <w:pPr>
              <w:pStyle w:val="TableParagraph"/>
              <w:numPr>
                <w:ilvl w:val="0"/>
                <w:numId w:val="7"/>
              </w:numPr>
              <w:tabs>
                <w:tab w:val="left" w:pos="341"/>
              </w:tabs>
              <w:spacing w:before="2" w:line="278" w:lineRule="auto"/>
              <w:ind w:right="1690" w:hanging="174"/>
              <w:rPr>
                <w:sz w:val="18"/>
              </w:rPr>
            </w:pPr>
            <w:r>
              <w:rPr>
                <w:color w:val="353535"/>
                <w:w w:val="105"/>
                <w:sz w:val="18"/>
              </w:rPr>
              <w:t xml:space="preserve">Author: HSE, (2011), </w:t>
            </w:r>
            <w:r>
              <w:rPr>
                <w:i/>
                <w:color w:val="353535"/>
                <w:w w:val="105"/>
                <w:sz w:val="18"/>
              </w:rPr>
              <w:t>Managing contractors</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https://www.hse.gov.uk/pUbns/priced/hsg159.pdf</w:t>
              </w:r>
              <w:r>
                <w:rPr>
                  <w:color w:val="0066CC"/>
                  <w:w w:val="105"/>
                  <w:sz w:val="18"/>
                </w:rPr>
                <w:t xml:space="preserve"> </w:t>
              </w:r>
            </w:hyperlink>
            <w:r>
              <w:rPr>
                <w:color w:val="353535"/>
                <w:w w:val="105"/>
                <w:sz w:val="18"/>
              </w:rPr>
              <w:t>[Accessed:</w:t>
            </w:r>
            <w:r>
              <w:rPr>
                <w:color w:val="353535"/>
                <w:spacing w:val="-19"/>
                <w:w w:val="105"/>
                <w:sz w:val="18"/>
              </w:rPr>
              <w:t xml:space="preserve"> </w:t>
            </w:r>
            <w:r>
              <w:rPr>
                <w:color w:val="353535"/>
                <w:w w:val="105"/>
                <w:sz w:val="18"/>
              </w:rPr>
              <w:t>9/11/2020]</w:t>
            </w:r>
          </w:p>
        </w:tc>
      </w:tr>
      <w:tr w:rsidR="00575E4E" w14:paraId="50873550" w14:textId="77777777">
        <w:trPr>
          <w:trHeight w:val="908"/>
        </w:trPr>
        <w:tc>
          <w:tcPr>
            <w:tcW w:w="2417" w:type="dxa"/>
            <w:tcBorders>
              <w:top w:val="single" w:sz="12" w:space="0" w:color="FFFFFF"/>
              <w:right w:val="single" w:sz="12" w:space="0" w:color="FFFFFF"/>
            </w:tcBorders>
            <w:shd w:val="clear" w:color="auto" w:fill="ACDAFE"/>
          </w:tcPr>
          <w:p w14:paraId="5087354B" w14:textId="77777777" w:rsidR="00575E4E" w:rsidRDefault="00575E4E">
            <w:pPr>
              <w:pStyle w:val="TableParagraph"/>
              <w:rPr>
                <w:rFonts w:ascii="Times New Roman"/>
                <w:sz w:val="20"/>
              </w:rPr>
            </w:pPr>
          </w:p>
          <w:p w14:paraId="5087354C" w14:textId="77777777" w:rsidR="00575E4E" w:rsidRDefault="00D80402">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14:paraId="5087354D" w14:textId="77777777" w:rsidR="00575E4E" w:rsidRDefault="00D80402">
            <w:pPr>
              <w:pStyle w:val="TableParagraph"/>
              <w:numPr>
                <w:ilvl w:val="0"/>
                <w:numId w:val="6"/>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5087354E" w14:textId="77777777" w:rsidR="00575E4E" w:rsidRDefault="00D80402">
            <w:pPr>
              <w:pStyle w:val="TableParagraph"/>
              <w:numPr>
                <w:ilvl w:val="0"/>
                <w:numId w:val="6"/>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5087354F" w14:textId="77777777" w:rsidR="00575E4E" w:rsidRDefault="00D80402">
            <w:pPr>
              <w:pStyle w:val="TableParagraph"/>
              <w:numPr>
                <w:ilvl w:val="0"/>
                <w:numId w:val="6"/>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bl>
    <w:p w14:paraId="50873551" w14:textId="77777777" w:rsidR="00575E4E" w:rsidRDefault="00575E4E">
      <w:pPr>
        <w:rPr>
          <w:sz w:val="18"/>
        </w:rPr>
        <w:sectPr w:rsidR="00575E4E">
          <w:headerReference w:type="default" r:id="rId17"/>
          <w:footerReference w:type="default" r:id="rId18"/>
          <w:type w:val="continuous"/>
          <w:pgSz w:w="11900" w:h="16840"/>
          <w:pgMar w:top="1440" w:right="420" w:bottom="720" w:left="580" w:header="0" w:footer="520" w:gutter="0"/>
          <w:pgNumType w:start="1"/>
          <w:cols w:space="720"/>
        </w:sectPr>
      </w:pPr>
    </w:p>
    <w:p w14:paraId="50873552" w14:textId="77777777" w:rsidR="00575E4E" w:rsidRDefault="00D80402">
      <w:pPr>
        <w:pStyle w:val="BodyText"/>
        <w:spacing w:before="0"/>
        <w:rPr>
          <w:rFonts w:ascii="Times New Roman"/>
          <w:sz w:val="20"/>
        </w:rPr>
      </w:pPr>
      <w:r>
        <w:lastRenderedPageBreak/>
        <w:pict w14:anchorId="50873629">
          <v:line id="_x0000_s1087" style="position:absolute;z-index:251649536;mso-position-horizontal-relative:page;mso-position-vertical-relative:page" from="35.35pt,104.35pt" to="35.35pt,162.6pt" strokecolor="white" strokeweight=".23622mm">
            <w10:wrap anchorx="page" anchory="page"/>
          </v:line>
        </w:pict>
      </w:r>
    </w:p>
    <w:p w14:paraId="50873553" w14:textId="77777777" w:rsidR="00575E4E" w:rsidRDefault="00575E4E">
      <w:pPr>
        <w:pStyle w:val="BodyText"/>
        <w:spacing w:before="0"/>
        <w:rPr>
          <w:rFonts w:ascii="Times New Roman"/>
          <w:sz w:val="20"/>
        </w:rPr>
      </w:pPr>
    </w:p>
    <w:p w14:paraId="50873554" w14:textId="77777777" w:rsidR="00575E4E" w:rsidRDefault="00575E4E">
      <w:pPr>
        <w:pStyle w:val="BodyText"/>
        <w:spacing w:before="7"/>
        <w:rPr>
          <w:rFonts w:ascii="Times New Roman"/>
          <w:sz w:val="15"/>
        </w:rPr>
      </w:pPr>
    </w:p>
    <w:p w14:paraId="50873555" w14:textId="77777777" w:rsidR="00575E4E" w:rsidRDefault="00D80402">
      <w:pPr>
        <w:pStyle w:val="BodyText"/>
        <w:spacing w:before="0"/>
        <w:ind w:left="133"/>
        <w:rPr>
          <w:rFonts w:ascii="Times New Roman"/>
          <w:sz w:val="20"/>
        </w:rPr>
      </w:pPr>
      <w:r>
        <w:rPr>
          <w:rFonts w:ascii="Times New Roman"/>
          <w:sz w:val="20"/>
        </w:rPr>
      </w:r>
      <w:r>
        <w:rPr>
          <w:rFonts w:ascii="Times New Roman"/>
          <w:sz w:val="20"/>
        </w:rPr>
        <w:pict w14:anchorId="5087362C">
          <v:group id="_x0000_s1080" style="width:524.35pt;height:58.95pt;mso-position-horizontal-relative:char;mso-position-vertical-relative:line" coordsize="10487,1179">
            <v:line id="_x0000_s1086" style="position:absolute" from="2404,7" to="2404,1172" strokecolor="white" strokeweight=".23622mm"/>
            <v:line id="_x0000_s1085" style="position:absolute" from="2431,7" to="10487,7" strokecolor="white" strokeweight=".23622mm"/>
            <v:line id="_x0000_s1084" style="position:absolute" from="2417,7" to="2417,1172" strokecolor="white" strokeweight=".23622mm"/>
            <v:line id="_x0000_s1083" style="position:absolute" from="2417,1172" to="10487,1172" strokecolor="white" strokeweight=".23622mm"/>
            <v:shapetype id="_x0000_t202" coordsize="21600,21600" o:spt="202" path="m,l,21600r21600,l21600,xe">
              <v:stroke joinstyle="miter"/>
              <v:path gradientshapeok="t" o:connecttype="rect"/>
            </v:shapetype>
            <v:shape id="_x0000_s1082" type="#_x0000_t202" style="position:absolute;left:2424;top:13;width:8063;height:1152" fillcolor="#eef8ff" stroked="f">
              <v:textbox inset="0,0,0,0">
                <w:txbxContent>
                  <w:p w14:paraId="5087364A" w14:textId="77777777" w:rsidR="00575E4E" w:rsidRDefault="00D80402">
                    <w:pPr>
                      <w:spacing w:before="112" w:line="278" w:lineRule="auto"/>
                      <w:ind w:left="200" w:right="117"/>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xbxContent>
              </v:textbox>
            </v:shape>
            <v:shape id="_x0000_s1081" type="#_x0000_t202" style="position:absolute;top:13;width:2398;height:1152" fillcolor="#c3e5ff" stroked="f">
              <v:textbox inset="0,0,0,0">
                <w:txbxContent>
                  <w:p w14:paraId="5087364B" w14:textId="77777777" w:rsidR="00575E4E" w:rsidRDefault="00575E4E">
                    <w:pPr>
                      <w:rPr>
                        <w:rFonts w:ascii="Times New Roman"/>
                        <w:sz w:val="20"/>
                      </w:rPr>
                    </w:pPr>
                  </w:p>
                  <w:p w14:paraId="5087364C" w14:textId="77777777" w:rsidR="00575E4E" w:rsidRDefault="00D80402">
                    <w:pPr>
                      <w:spacing w:before="137" w:line="249" w:lineRule="auto"/>
                      <w:ind w:left="200"/>
                      <w:rPr>
                        <w:sz w:val="18"/>
                      </w:rPr>
                    </w:pPr>
                    <w:r>
                      <w:rPr>
                        <w:color w:val="0C314D"/>
                        <w:w w:val="105"/>
                        <w:sz w:val="18"/>
                      </w:rPr>
                      <w:t>Equality Impact Assessment:</w:t>
                    </w:r>
                  </w:p>
                </w:txbxContent>
              </v:textbox>
            </v:shape>
            <w10:anchorlock/>
          </v:group>
        </w:pict>
      </w:r>
    </w:p>
    <w:p w14:paraId="50873556" w14:textId="77777777" w:rsidR="00575E4E" w:rsidRDefault="00575E4E">
      <w:pPr>
        <w:rPr>
          <w:rFonts w:ascii="Times New Roman"/>
          <w:sz w:val="20"/>
        </w:rPr>
        <w:sectPr w:rsidR="00575E4E">
          <w:pgSz w:w="11900" w:h="16840"/>
          <w:pgMar w:top="1440" w:right="420" w:bottom="720" w:left="580" w:header="0" w:footer="520" w:gutter="0"/>
          <w:cols w:space="720"/>
        </w:sectPr>
      </w:pPr>
    </w:p>
    <w:p w14:paraId="50873557" w14:textId="77777777" w:rsidR="00575E4E" w:rsidRDefault="00575E4E">
      <w:pPr>
        <w:pStyle w:val="BodyText"/>
        <w:spacing w:before="0"/>
        <w:rPr>
          <w:rFonts w:ascii="Times New Roman"/>
          <w:sz w:val="20"/>
        </w:rPr>
      </w:pPr>
    </w:p>
    <w:p w14:paraId="50873558" w14:textId="77777777" w:rsidR="00575E4E" w:rsidRDefault="00575E4E">
      <w:pPr>
        <w:pStyle w:val="BodyText"/>
        <w:spacing w:before="1"/>
        <w:rPr>
          <w:rFonts w:ascii="Times New Roman"/>
          <w:sz w:val="17"/>
        </w:rPr>
      </w:pPr>
    </w:p>
    <w:p w14:paraId="50873559" w14:textId="77777777" w:rsidR="00575E4E" w:rsidRDefault="00D80402">
      <w:pPr>
        <w:pStyle w:val="BodyText"/>
        <w:spacing w:before="0"/>
        <w:ind w:left="120"/>
        <w:rPr>
          <w:rFonts w:ascii="Times New Roman"/>
          <w:sz w:val="20"/>
        </w:rPr>
      </w:pPr>
      <w:r>
        <w:rPr>
          <w:rFonts w:ascii="Times New Roman"/>
          <w:sz w:val="20"/>
        </w:rPr>
      </w:r>
      <w:r>
        <w:rPr>
          <w:rFonts w:ascii="Times New Roman"/>
          <w:sz w:val="20"/>
        </w:rPr>
        <w:pict w14:anchorId="5087362E">
          <v:group id="_x0000_s1076" style="width:525pt;height:24.8pt;mso-position-horizontal-relative:char;mso-position-vertical-relative:line" coordsize="10500,496">
            <v:rect id="_x0000_s1079" style="position:absolute;width:10500;height:496" fillcolor="#f9a100" stroked="f"/>
            <v:shape id="_x0000_s1078" type="#_x0000_t75" style="position:absolute;left:66;top:40;width:402;height:402">
              <v:imagedata r:id="rId19" o:title=""/>
            </v:shape>
            <v:shape id="_x0000_s1077" type="#_x0000_t202" style="position:absolute;width:10500;height:496" filled="f" stroked="f">
              <v:textbox inset="0,0,0,0">
                <w:txbxContent>
                  <w:p w14:paraId="5087364D" w14:textId="77777777" w:rsidR="00575E4E" w:rsidRDefault="00D80402">
                    <w:pPr>
                      <w:spacing w:before="138"/>
                      <w:ind w:left="696"/>
                      <w:rPr>
                        <w:b/>
                        <w:sz w:val="21"/>
                      </w:rPr>
                    </w:pPr>
                    <w:r>
                      <w:rPr>
                        <w:b/>
                        <w:color w:val="FFFFFF"/>
                        <w:sz w:val="21"/>
                      </w:rPr>
                      <w:t>1. Purpose</w:t>
                    </w:r>
                  </w:p>
                </w:txbxContent>
              </v:textbox>
            </v:shape>
            <w10:anchorlock/>
          </v:group>
        </w:pict>
      </w:r>
    </w:p>
    <w:p w14:paraId="5087355A" w14:textId="77777777" w:rsidR="00575E4E" w:rsidRDefault="00D80402">
      <w:pPr>
        <w:pStyle w:val="ListParagraph"/>
        <w:numPr>
          <w:ilvl w:val="1"/>
          <w:numId w:val="5"/>
        </w:numPr>
        <w:tabs>
          <w:tab w:val="left" w:pos="1178"/>
        </w:tabs>
        <w:spacing w:before="113"/>
        <w:ind w:hanging="321"/>
        <w:rPr>
          <w:sz w:val="18"/>
        </w:rPr>
      </w:pPr>
      <w:r>
        <w:rPr>
          <w:color w:val="353535"/>
          <w:w w:val="105"/>
          <w:sz w:val="18"/>
        </w:rPr>
        <w:t>To comply with statutes, regulations and quality</w:t>
      </w:r>
      <w:r>
        <w:rPr>
          <w:color w:val="353535"/>
          <w:spacing w:val="11"/>
          <w:w w:val="105"/>
          <w:sz w:val="18"/>
        </w:rPr>
        <w:t xml:space="preserve"> </w:t>
      </w:r>
      <w:r>
        <w:rPr>
          <w:color w:val="353535"/>
          <w:w w:val="105"/>
          <w:sz w:val="18"/>
        </w:rPr>
        <w:t>standards.</w:t>
      </w:r>
    </w:p>
    <w:p w14:paraId="5087355B" w14:textId="77777777" w:rsidR="00575E4E" w:rsidRDefault="00D80402">
      <w:pPr>
        <w:pStyle w:val="ListParagraph"/>
        <w:numPr>
          <w:ilvl w:val="1"/>
          <w:numId w:val="5"/>
        </w:numPr>
        <w:tabs>
          <w:tab w:val="left" w:pos="1179"/>
        </w:tabs>
        <w:spacing w:before="34"/>
        <w:ind w:left="1178"/>
        <w:rPr>
          <w:sz w:val="18"/>
        </w:rPr>
      </w:pPr>
      <w:r>
        <w:rPr>
          <w:color w:val="353535"/>
          <w:w w:val="105"/>
          <w:sz w:val="18"/>
        </w:rPr>
        <w:t>To maintain the highest industry standards of health and</w:t>
      </w:r>
      <w:r>
        <w:rPr>
          <w:color w:val="353535"/>
          <w:spacing w:val="23"/>
          <w:w w:val="105"/>
          <w:sz w:val="18"/>
        </w:rPr>
        <w:t xml:space="preserve"> </w:t>
      </w:r>
      <w:r>
        <w:rPr>
          <w:color w:val="353535"/>
          <w:w w:val="105"/>
          <w:sz w:val="18"/>
        </w:rPr>
        <w:t>safety.</w:t>
      </w:r>
    </w:p>
    <w:p w14:paraId="5087355C" w14:textId="77777777" w:rsidR="00575E4E" w:rsidRDefault="00D80402">
      <w:pPr>
        <w:pStyle w:val="ListParagraph"/>
        <w:numPr>
          <w:ilvl w:val="1"/>
          <w:numId w:val="5"/>
        </w:numPr>
        <w:tabs>
          <w:tab w:val="left" w:pos="1178"/>
        </w:tabs>
        <w:ind w:left="1178"/>
        <w:rPr>
          <w:sz w:val="18"/>
        </w:rPr>
      </w:pPr>
      <w:r>
        <w:rPr>
          <w:color w:val="353535"/>
          <w:w w:val="105"/>
          <w:sz w:val="18"/>
        </w:rPr>
        <w:t>To support Holbeach &amp; East Elloe Hospital Trust in meeting the following Key Lines of</w:t>
      </w:r>
      <w:r>
        <w:rPr>
          <w:color w:val="353535"/>
          <w:spacing w:val="5"/>
          <w:w w:val="105"/>
          <w:sz w:val="18"/>
        </w:rPr>
        <w:t xml:space="preserve"> </w:t>
      </w:r>
      <w:r>
        <w:rPr>
          <w:color w:val="353535"/>
          <w:w w:val="105"/>
          <w:sz w:val="18"/>
        </w:rPr>
        <w:t>Enquiry:</w:t>
      </w:r>
    </w:p>
    <w:p w14:paraId="5087355D" w14:textId="77777777" w:rsidR="00575E4E" w:rsidRDefault="00D80402">
      <w:pPr>
        <w:pStyle w:val="Heading1"/>
        <w:tabs>
          <w:tab w:val="left" w:pos="3186"/>
        </w:tabs>
        <w:spacing w:before="87"/>
        <w:ind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5087355E" w14:textId="77777777" w:rsidR="00575E4E" w:rsidRDefault="00575E4E">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575E4E" w14:paraId="50873562" w14:textId="77777777">
        <w:trPr>
          <w:trHeight w:val="587"/>
          <w:tblCellSpacing w:w="13" w:type="dxa"/>
        </w:trPr>
        <w:tc>
          <w:tcPr>
            <w:tcW w:w="2250" w:type="dxa"/>
            <w:tcBorders>
              <w:top w:val="nil"/>
              <w:left w:val="nil"/>
            </w:tcBorders>
            <w:shd w:val="clear" w:color="auto" w:fill="E3F2FD"/>
          </w:tcPr>
          <w:p w14:paraId="5087355F" w14:textId="77777777" w:rsidR="00575E4E" w:rsidRDefault="00575E4E">
            <w:pPr>
              <w:pStyle w:val="TableParagraph"/>
              <w:spacing w:before="10"/>
              <w:rPr>
                <w:b/>
                <w:sz w:val="17"/>
              </w:rPr>
            </w:pPr>
          </w:p>
          <w:p w14:paraId="50873560" w14:textId="77777777" w:rsidR="00575E4E" w:rsidRDefault="00D80402">
            <w:pPr>
              <w:pStyle w:val="TableParagraph"/>
              <w:ind w:left="200"/>
              <w:rPr>
                <w:sz w:val="18"/>
              </w:rPr>
            </w:pPr>
            <w:r>
              <w:rPr>
                <w:color w:val="353535"/>
                <w:sz w:val="18"/>
              </w:rPr>
              <w:t>CARING</w:t>
            </w:r>
          </w:p>
        </w:tc>
        <w:tc>
          <w:tcPr>
            <w:tcW w:w="6750" w:type="dxa"/>
            <w:tcBorders>
              <w:top w:val="nil"/>
              <w:right w:val="nil"/>
            </w:tcBorders>
            <w:shd w:val="clear" w:color="auto" w:fill="E3F2FD"/>
          </w:tcPr>
          <w:p w14:paraId="50873561" w14:textId="77777777" w:rsidR="00575E4E" w:rsidRDefault="00D80402">
            <w:pPr>
              <w:pStyle w:val="TableParagraph"/>
              <w:spacing w:before="99" w:line="249" w:lineRule="auto"/>
              <w:ind w:left="199" w:right="225"/>
              <w:rPr>
                <w:sz w:val="18"/>
              </w:rPr>
            </w:pPr>
            <w:r>
              <w:rPr>
                <w:color w:val="353535"/>
                <w:w w:val="105"/>
                <w:sz w:val="18"/>
              </w:rPr>
              <w:t>C3: How are people's privacy, dignity and independence respected and promoted?</w:t>
            </w:r>
          </w:p>
        </w:tc>
      </w:tr>
      <w:tr w:rsidR="00575E4E" w14:paraId="50873566" w14:textId="77777777">
        <w:trPr>
          <w:trHeight w:val="800"/>
          <w:tblCellSpacing w:w="13" w:type="dxa"/>
        </w:trPr>
        <w:tc>
          <w:tcPr>
            <w:tcW w:w="2250" w:type="dxa"/>
            <w:tcBorders>
              <w:left w:val="nil"/>
            </w:tcBorders>
            <w:shd w:val="clear" w:color="auto" w:fill="EEF8FF"/>
          </w:tcPr>
          <w:p w14:paraId="50873563" w14:textId="77777777" w:rsidR="00575E4E" w:rsidRDefault="00575E4E">
            <w:pPr>
              <w:pStyle w:val="TableParagraph"/>
              <w:spacing w:before="1"/>
              <w:rPr>
                <w:b/>
                <w:sz w:val="27"/>
              </w:rPr>
            </w:pPr>
          </w:p>
          <w:p w14:paraId="50873564" w14:textId="77777777" w:rsidR="00575E4E" w:rsidRDefault="00D80402">
            <w:pPr>
              <w:pStyle w:val="TableParagraph"/>
              <w:ind w:left="200"/>
              <w:rPr>
                <w:sz w:val="18"/>
              </w:rPr>
            </w:pPr>
            <w:r>
              <w:rPr>
                <w:color w:val="353535"/>
                <w:w w:val="105"/>
                <w:sz w:val="18"/>
              </w:rPr>
              <w:t>SAFE</w:t>
            </w:r>
          </w:p>
        </w:tc>
        <w:tc>
          <w:tcPr>
            <w:tcW w:w="6750" w:type="dxa"/>
            <w:tcBorders>
              <w:right w:val="nil"/>
            </w:tcBorders>
            <w:shd w:val="clear" w:color="auto" w:fill="EEF8FF"/>
          </w:tcPr>
          <w:p w14:paraId="50873565" w14:textId="77777777" w:rsidR="00575E4E" w:rsidRDefault="00D80402">
            <w:pPr>
              <w:pStyle w:val="TableParagraph"/>
              <w:spacing w:before="97" w:line="249" w:lineRule="auto"/>
              <w:ind w:left="199" w:right="225"/>
              <w:rPr>
                <w:sz w:val="18"/>
              </w:rPr>
            </w:pPr>
            <w:r>
              <w:rPr>
                <w:color w:val="353535"/>
                <w:w w:val="105"/>
                <w:sz w:val="18"/>
              </w:rPr>
              <w:t>S2: How are risks to people assessed and their safety monitored and managed so they are supported to stay safe and their freedom is respected?</w:t>
            </w:r>
          </w:p>
        </w:tc>
      </w:tr>
      <w:tr w:rsidR="00575E4E" w14:paraId="50873569" w14:textId="77777777">
        <w:trPr>
          <w:trHeight w:val="371"/>
          <w:tblCellSpacing w:w="13" w:type="dxa"/>
        </w:trPr>
        <w:tc>
          <w:tcPr>
            <w:tcW w:w="2250" w:type="dxa"/>
            <w:tcBorders>
              <w:left w:val="nil"/>
            </w:tcBorders>
            <w:shd w:val="clear" w:color="auto" w:fill="E3F2FD"/>
          </w:tcPr>
          <w:p w14:paraId="50873567" w14:textId="77777777" w:rsidR="00575E4E" w:rsidRDefault="00D80402">
            <w:pPr>
              <w:pStyle w:val="TableParagraph"/>
              <w:spacing w:before="97"/>
              <w:ind w:left="200"/>
              <w:rPr>
                <w:sz w:val="18"/>
              </w:rPr>
            </w:pPr>
            <w:r>
              <w:rPr>
                <w:color w:val="353535"/>
                <w:w w:val="105"/>
                <w:sz w:val="18"/>
              </w:rPr>
              <w:t>SAFE</w:t>
            </w:r>
          </w:p>
        </w:tc>
        <w:tc>
          <w:tcPr>
            <w:tcW w:w="6750" w:type="dxa"/>
            <w:tcBorders>
              <w:right w:val="nil"/>
            </w:tcBorders>
            <w:shd w:val="clear" w:color="auto" w:fill="E3F2FD"/>
          </w:tcPr>
          <w:p w14:paraId="50873568" w14:textId="77777777" w:rsidR="00575E4E" w:rsidRDefault="00D80402">
            <w:pPr>
              <w:pStyle w:val="TableParagraph"/>
              <w:spacing w:before="97"/>
              <w:ind w:left="199"/>
              <w:rPr>
                <w:sz w:val="18"/>
              </w:rPr>
            </w:pPr>
            <w:r>
              <w:rPr>
                <w:color w:val="353535"/>
                <w:w w:val="105"/>
                <w:sz w:val="18"/>
              </w:rPr>
              <w:t>S6: Are lessons learned and improvements made when things go wrong?</w:t>
            </w:r>
          </w:p>
        </w:tc>
      </w:tr>
      <w:tr w:rsidR="00575E4E" w14:paraId="5087356D" w14:textId="77777777">
        <w:trPr>
          <w:trHeight w:val="801"/>
          <w:tblCellSpacing w:w="13" w:type="dxa"/>
        </w:trPr>
        <w:tc>
          <w:tcPr>
            <w:tcW w:w="2250" w:type="dxa"/>
            <w:tcBorders>
              <w:left w:val="nil"/>
              <w:bottom w:val="nil"/>
            </w:tcBorders>
            <w:shd w:val="clear" w:color="auto" w:fill="EEF8FF"/>
          </w:tcPr>
          <w:p w14:paraId="5087356A" w14:textId="77777777" w:rsidR="00575E4E" w:rsidRDefault="00575E4E">
            <w:pPr>
              <w:pStyle w:val="TableParagraph"/>
              <w:spacing w:before="1"/>
              <w:rPr>
                <w:b/>
                <w:sz w:val="27"/>
              </w:rPr>
            </w:pPr>
          </w:p>
          <w:p w14:paraId="5087356B" w14:textId="77777777" w:rsidR="00575E4E" w:rsidRDefault="00D80402">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14:paraId="5087356C" w14:textId="77777777" w:rsidR="00575E4E" w:rsidRDefault="00D80402">
            <w:pPr>
              <w:pStyle w:val="TableParagraph"/>
              <w:spacing w:before="97" w:line="249" w:lineRule="auto"/>
              <w:ind w:left="199" w:right="225"/>
              <w:rPr>
                <w:sz w:val="18"/>
              </w:rPr>
            </w:pPr>
            <w:r>
              <w:rPr>
                <w:color w:val="353535"/>
                <w:w w:val="105"/>
                <w:sz w:val="18"/>
              </w:rPr>
              <w:t>W2: Does the governance framework ensure that responsibilities are clear and that quality performance, risks and regulatory requirements are understood and managed?</w:t>
            </w:r>
          </w:p>
        </w:tc>
      </w:tr>
    </w:tbl>
    <w:p w14:paraId="5087356E" w14:textId="77777777" w:rsidR="00575E4E" w:rsidRDefault="00575E4E">
      <w:pPr>
        <w:pStyle w:val="BodyText"/>
        <w:spacing w:before="1"/>
        <w:rPr>
          <w:b/>
          <w:sz w:val="26"/>
        </w:rPr>
      </w:pPr>
    </w:p>
    <w:p w14:paraId="5087356F" w14:textId="77777777" w:rsidR="00575E4E" w:rsidRDefault="00D80402">
      <w:pPr>
        <w:pStyle w:val="ListParagraph"/>
        <w:numPr>
          <w:ilvl w:val="1"/>
          <w:numId w:val="5"/>
        </w:numPr>
        <w:tabs>
          <w:tab w:val="left" w:pos="1178"/>
        </w:tabs>
        <w:spacing w:before="0" w:line="295" w:lineRule="auto"/>
        <w:ind w:left="856" w:right="108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50873570" w14:textId="77777777" w:rsidR="00575E4E" w:rsidRDefault="00D80402">
      <w:pPr>
        <w:pStyle w:val="ListParagraph"/>
        <w:numPr>
          <w:ilvl w:val="2"/>
          <w:numId w:val="5"/>
        </w:numPr>
        <w:tabs>
          <w:tab w:val="left" w:pos="1205"/>
        </w:tabs>
        <w:spacing w:before="13"/>
        <w:ind w:hanging="227"/>
        <w:rPr>
          <w:sz w:val="18"/>
        </w:rPr>
      </w:pPr>
      <w:r>
        <w:rPr>
          <w:color w:val="353535"/>
          <w:w w:val="105"/>
          <w:sz w:val="18"/>
        </w:rPr>
        <w:t>Lifting Operations and Lifting Equipment Regulations</w:t>
      </w:r>
      <w:r>
        <w:rPr>
          <w:color w:val="353535"/>
          <w:spacing w:val="9"/>
          <w:w w:val="105"/>
          <w:sz w:val="18"/>
        </w:rPr>
        <w:t xml:space="preserve"> </w:t>
      </w:r>
      <w:r>
        <w:rPr>
          <w:color w:val="353535"/>
          <w:w w:val="105"/>
          <w:sz w:val="18"/>
        </w:rPr>
        <w:t>1998</w:t>
      </w:r>
    </w:p>
    <w:p w14:paraId="50873571" w14:textId="77777777" w:rsidR="00575E4E" w:rsidRDefault="00D80402">
      <w:pPr>
        <w:pStyle w:val="ListParagraph"/>
        <w:numPr>
          <w:ilvl w:val="2"/>
          <w:numId w:val="5"/>
        </w:numPr>
        <w:tabs>
          <w:tab w:val="left" w:pos="1205"/>
        </w:tabs>
        <w:ind w:hanging="227"/>
        <w:rPr>
          <w:sz w:val="18"/>
        </w:rPr>
      </w:pPr>
      <w:r>
        <w:rPr>
          <w:color w:val="353535"/>
          <w:w w:val="105"/>
          <w:sz w:val="18"/>
        </w:rPr>
        <w:t>Provision and Use of Work Equipment Regulations</w:t>
      </w:r>
      <w:r>
        <w:rPr>
          <w:color w:val="353535"/>
          <w:spacing w:val="8"/>
          <w:w w:val="105"/>
          <w:sz w:val="18"/>
        </w:rPr>
        <w:t xml:space="preserve"> </w:t>
      </w:r>
      <w:r>
        <w:rPr>
          <w:color w:val="353535"/>
          <w:w w:val="105"/>
          <w:sz w:val="18"/>
        </w:rPr>
        <w:t>1998</w:t>
      </w:r>
    </w:p>
    <w:p w14:paraId="50873572" w14:textId="77777777" w:rsidR="00575E4E" w:rsidRDefault="00D80402">
      <w:pPr>
        <w:pStyle w:val="ListParagraph"/>
        <w:numPr>
          <w:ilvl w:val="2"/>
          <w:numId w:val="5"/>
        </w:numPr>
        <w:tabs>
          <w:tab w:val="left" w:pos="1205"/>
        </w:tabs>
        <w:ind w:hanging="227"/>
        <w:rPr>
          <w:sz w:val="18"/>
        </w:rPr>
      </w:pPr>
      <w:r>
        <w:rPr>
          <w:color w:val="353535"/>
          <w:w w:val="105"/>
          <w:sz w:val="18"/>
        </w:rPr>
        <w:t>Control of Substances Hazardous to Health Regulations</w:t>
      </w:r>
      <w:r>
        <w:rPr>
          <w:color w:val="353535"/>
          <w:spacing w:val="7"/>
          <w:w w:val="105"/>
          <w:sz w:val="18"/>
        </w:rPr>
        <w:t xml:space="preserve"> </w:t>
      </w:r>
      <w:r>
        <w:rPr>
          <w:color w:val="353535"/>
          <w:w w:val="105"/>
          <w:sz w:val="18"/>
        </w:rPr>
        <w:t>2002</w:t>
      </w:r>
    </w:p>
    <w:p w14:paraId="50873573" w14:textId="77777777" w:rsidR="00575E4E" w:rsidRDefault="00D80402">
      <w:pPr>
        <w:pStyle w:val="ListParagraph"/>
        <w:numPr>
          <w:ilvl w:val="2"/>
          <w:numId w:val="5"/>
        </w:numPr>
        <w:tabs>
          <w:tab w:val="left" w:pos="1205"/>
        </w:tabs>
        <w:ind w:hanging="227"/>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50873574" w14:textId="77777777" w:rsidR="00575E4E" w:rsidRDefault="00D80402">
      <w:pPr>
        <w:pStyle w:val="ListParagraph"/>
        <w:numPr>
          <w:ilvl w:val="2"/>
          <w:numId w:val="5"/>
        </w:numPr>
        <w:tabs>
          <w:tab w:val="left" w:pos="1205"/>
        </w:tabs>
        <w:spacing w:line="295" w:lineRule="auto"/>
        <w:ind w:right="1134" w:hanging="227"/>
        <w:rPr>
          <w:sz w:val="18"/>
        </w:rPr>
      </w:pPr>
      <w:r>
        <w:rPr>
          <w:color w:val="353535"/>
          <w:w w:val="105"/>
          <w:sz w:val="18"/>
        </w:rPr>
        <w:t>Equality Act 2010: Chapter 1 (Protected Characteristics) Chapter 2 (Prohibited Conduct) and Chapter 3 (</w:t>
      </w:r>
      <w:r>
        <w:rPr>
          <w:color w:val="353535"/>
          <w:w w:val="105"/>
          <w:sz w:val="18"/>
        </w:rPr>
        <w:t>Services and Public</w:t>
      </w:r>
      <w:r>
        <w:rPr>
          <w:color w:val="353535"/>
          <w:spacing w:val="6"/>
          <w:w w:val="105"/>
          <w:sz w:val="18"/>
        </w:rPr>
        <w:t xml:space="preserve"> </w:t>
      </w:r>
      <w:r>
        <w:rPr>
          <w:color w:val="353535"/>
          <w:w w:val="105"/>
          <w:sz w:val="18"/>
        </w:rPr>
        <w:t>Functions)</w:t>
      </w:r>
    </w:p>
    <w:p w14:paraId="50873575" w14:textId="77777777" w:rsidR="00575E4E" w:rsidRDefault="00D80402">
      <w:pPr>
        <w:pStyle w:val="ListParagraph"/>
        <w:numPr>
          <w:ilvl w:val="2"/>
          <w:numId w:val="5"/>
        </w:numPr>
        <w:tabs>
          <w:tab w:val="left" w:pos="1205"/>
        </w:tabs>
        <w:spacing w:before="13"/>
        <w:ind w:hanging="227"/>
        <w:rPr>
          <w:sz w:val="18"/>
        </w:rPr>
      </w:pPr>
      <w:r>
        <w:rPr>
          <w:color w:val="353535"/>
          <w:w w:val="105"/>
          <w:sz w:val="18"/>
        </w:rPr>
        <w:t>The Food Safety and Hygiene (England) Regulations</w:t>
      </w:r>
      <w:r>
        <w:rPr>
          <w:color w:val="353535"/>
          <w:spacing w:val="17"/>
          <w:w w:val="105"/>
          <w:sz w:val="18"/>
        </w:rPr>
        <w:t xml:space="preserve"> </w:t>
      </w:r>
      <w:r>
        <w:rPr>
          <w:color w:val="353535"/>
          <w:w w:val="105"/>
          <w:sz w:val="18"/>
        </w:rPr>
        <w:t>2013</w:t>
      </w:r>
    </w:p>
    <w:p w14:paraId="50873576" w14:textId="77777777" w:rsidR="00575E4E" w:rsidRDefault="00D80402">
      <w:pPr>
        <w:pStyle w:val="ListParagraph"/>
        <w:numPr>
          <w:ilvl w:val="2"/>
          <w:numId w:val="5"/>
        </w:numPr>
        <w:tabs>
          <w:tab w:val="left" w:pos="1205"/>
        </w:tabs>
        <w:ind w:hanging="227"/>
        <w:rPr>
          <w:sz w:val="18"/>
        </w:rPr>
      </w:pPr>
      <w:r>
        <w:rPr>
          <w:color w:val="353535"/>
          <w:w w:val="105"/>
          <w:sz w:val="18"/>
        </w:rPr>
        <w:t>The Gas Safety (Installation and Use) Regulations</w:t>
      </w:r>
      <w:r>
        <w:rPr>
          <w:color w:val="353535"/>
          <w:spacing w:val="10"/>
          <w:w w:val="105"/>
          <w:sz w:val="18"/>
        </w:rPr>
        <w:t xml:space="preserve"> </w:t>
      </w:r>
      <w:r>
        <w:rPr>
          <w:color w:val="353535"/>
          <w:w w:val="105"/>
          <w:sz w:val="18"/>
        </w:rPr>
        <w:t>1998</w:t>
      </w:r>
    </w:p>
    <w:p w14:paraId="50873577" w14:textId="77777777" w:rsidR="00575E4E" w:rsidRDefault="00D80402">
      <w:pPr>
        <w:pStyle w:val="ListParagraph"/>
        <w:numPr>
          <w:ilvl w:val="2"/>
          <w:numId w:val="5"/>
        </w:numPr>
        <w:tabs>
          <w:tab w:val="left" w:pos="1205"/>
        </w:tabs>
        <w:ind w:hanging="227"/>
        <w:rPr>
          <w:sz w:val="18"/>
        </w:rPr>
      </w:pPr>
      <w:r>
        <w:rPr>
          <w:color w:val="353535"/>
          <w:w w:val="105"/>
          <w:sz w:val="18"/>
        </w:rPr>
        <w:t>The Hazardous Waste (England and Wales) Regulations</w:t>
      </w:r>
      <w:r>
        <w:rPr>
          <w:color w:val="353535"/>
          <w:spacing w:val="10"/>
          <w:w w:val="105"/>
          <w:sz w:val="18"/>
        </w:rPr>
        <w:t xml:space="preserve"> </w:t>
      </w:r>
      <w:r>
        <w:rPr>
          <w:color w:val="353535"/>
          <w:w w:val="105"/>
          <w:sz w:val="18"/>
        </w:rPr>
        <w:t>2005</w:t>
      </w:r>
    </w:p>
    <w:p w14:paraId="50873578" w14:textId="77777777" w:rsidR="00575E4E" w:rsidRDefault="00D80402">
      <w:pPr>
        <w:pStyle w:val="ListParagraph"/>
        <w:numPr>
          <w:ilvl w:val="2"/>
          <w:numId w:val="5"/>
        </w:numPr>
        <w:tabs>
          <w:tab w:val="left" w:pos="1205"/>
        </w:tabs>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50873579" w14:textId="77777777" w:rsidR="00575E4E" w:rsidRDefault="00D80402">
      <w:pPr>
        <w:pStyle w:val="ListParagraph"/>
        <w:numPr>
          <w:ilvl w:val="2"/>
          <w:numId w:val="5"/>
        </w:numPr>
        <w:tabs>
          <w:tab w:val="left" w:pos="1205"/>
        </w:tabs>
        <w:ind w:hanging="227"/>
        <w:rPr>
          <w:sz w:val="18"/>
        </w:rPr>
      </w:pPr>
      <w:r>
        <w:rPr>
          <w:color w:val="353535"/>
          <w:w w:val="105"/>
          <w:sz w:val="18"/>
        </w:rPr>
        <w:t>The Health and Saf</w:t>
      </w:r>
      <w:r>
        <w:rPr>
          <w:color w:val="353535"/>
          <w:w w:val="105"/>
          <w:sz w:val="18"/>
        </w:rPr>
        <w:t>ety (First Aid) Regulations</w:t>
      </w:r>
      <w:r>
        <w:rPr>
          <w:color w:val="353535"/>
          <w:spacing w:val="10"/>
          <w:w w:val="105"/>
          <w:sz w:val="18"/>
        </w:rPr>
        <w:t xml:space="preserve"> </w:t>
      </w:r>
      <w:r>
        <w:rPr>
          <w:color w:val="353535"/>
          <w:w w:val="105"/>
          <w:sz w:val="18"/>
        </w:rPr>
        <w:t>1981</w:t>
      </w:r>
    </w:p>
    <w:p w14:paraId="5087357A" w14:textId="77777777" w:rsidR="00575E4E" w:rsidRDefault="00D80402">
      <w:pPr>
        <w:pStyle w:val="ListParagraph"/>
        <w:numPr>
          <w:ilvl w:val="2"/>
          <w:numId w:val="5"/>
        </w:numPr>
        <w:tabs>
          <w:tab w:val="left" w:pos="1205"/>
        </w:tabs>
        <w:spacing w:before="60"/>
        <w:ind w:hanging="227"/>
        <w:rPr>
          <w:sz w:val="18"/>
        </w:rPr>
      </w:pPr>
      <w:r>
        <w:rPr>
          <w:color w:val="353535"/>
          <w:w w:val="105"/>
          <w:sz w:val="18"/>
        </w:rPr>
        <w:t>The Health and Safety (Miscellaneous Amendments)</w:t>
      </w:r>
      <w:r>
        <w:rPr>
          <w:color w:val="353535"/>
          <w:spacing w:val="6"/>
          <w:w w:val="105"/>
          <w:sz w:val="18"/>
        </w:rPr>
        <w:t xml:space="preserve"> </w:t>
      </w:r>
      <w:r>
        <w:rPr>
          <w:color w:val="353535"/>
          <w:w w:val="105"/>
          <w:sz w:val="18"/>
        </w:rPr>
        <w:t>2002</w:t>
      </w:r>
    </w:p>
    <w:p w14:paraId="5087357B" w14:textId="77777777" w:rsidR="00575E4E" w:rsidRDefault="00D80402">
      <w:pPr>
        <w:pStyle w:val="ListParagraph"/>
        <w:numPr>
          <w:ilvl w:val="2"/>
          <w:numId w:val="5"/>
        </w:numPr>
        <w:tabs>
          <w:tab w:val="left" w:pos="1205"/>
        </w:tabs>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5087357C" w14:textId="77777777" w:rsidR="00575E4E" w:rsidRDefault="00D80402">
      <w:pPr>
        <w:pStyle w:val="ListParagraph"/>
        <w:numPr>
          <w:ilvl w:val="2"/>
          <w:numId w:val="5"/>
        </w:numPr>
        <w:tabs>
          <w:tab w:val="left" w:pos="1205"/>
        </w:tabs>
        <w:ind w:hanging="227"/>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14:paraId="5087357D" w14:textId="77777777" w:rsidR="00575E4E" w:rsidRDefault="00D80402">
      <w:pPr>
        <w:pStyle w:val="ListParagraph"/>
        <w:numPr>
          <w:ilvl w:val="2"/>
          <w:numId w:val="5"/>
        </w:numPr>
        <w:tabs>
          <w:tab w:val="left" w:pos="1205"/>
        </w:tabs>
        <w:ind w:hanging="227"/>
        <w:rPr>
          <w:sz w:val="18"/>
        </w:rPr>
      </w:pPr>
      <w:r>
        <w:rPr>
          <w:color w:val="353535"/>
          <w:w w:val="105"/>
          <w:sz w:val="18"/>
        </w:rPr>
        <w:t>The Regulatory Reform (Fire Safety) Order</w:t>
      </w:r>
      <w:r>
        <w:rPr>
          <w:color w:val="353535"/>
          <w:spacing w:val="17"/>
          <w:w w:val="105"/>
          <w:sz w:val="18"/>
        </w:rPr>
        <w:t xml:space="preserve"> </w:t>
      </w:r>
      <w:r>
        <w:rPr>
          <w:color w:val="353535"/>
          <w:w w:val="105"/>
          <w:sz w:val="18"/>
        </w:rPr>
        <w:t>2005</w:t>
      </w:r>
    </w:p>
    <w:p w14:paraId="5087357E" w14:textId="77777777" w:rsidR="00575E4E" w:rsidRDefault="00D80402">
      <w:pPr>
        <w:pStyle w:val="ListParagraph"/>
        <w:numPr>
          <w:ilvl w:val="2"/>
          <w:numId w:val="5"/>
        </w:numPr>
        <w:tabs>
          <w:tab w:val="left" w:pos="1205"/>
        </w:tabs>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5087357F" w14:textId="77777777" w:rsidR="00575E4E" w:rsidRDefault="00D80402">
      <w:pPr>
        <w:pStyle w:val="ListParagraph"/>
        <w:numPr>
          <w:ilvl w:val="2"/>
          <w:numId w:val="5"/>
        </w:numPr>
        <w:tabs>
          <w:tab w:val="left" w:pos="1205"/>
        </w:tabs>
        <w:ind w:hanging="227"/>
        <w:rPr>
          <w:sz w:val="18"/>
        </w:rPr>
      </w:pPr>
      <w:r>
        <w:rPr>
          <w:color w:val="353535"/>
          <w:w w:val="105"/>
          <w:sz w:val="18"/>
        </w:rPr>
        <w:t>The Health and Safety (Miscellaneous Amendments) Regulations</w:t>
      </w:r>
      <w:r>
        <w:rPr>
          <w:color w:val="353535"/>
          <w:spacing w:val="6"/>
          <w:w w:val="105"/>
          <w:sz w:val="18"/>
        </w:rPr>
        <w:t xml:space="preserve"> </w:t>
      </w:r>
      <w:r>
        <w:rPr>
          <w:color w:val="353535"/>
          <w:w w:val="105"/>
          <w:sz w:val="18"/>
        </w:rPr>
        <w:t>2002</w:t>
      </w:r>
    </w:p>
    <w:p w14:paraId="50873580" w14:textId="77777777" w:rsidR="00575E4E" w:rsidRDefault="00D80402">
      <w:pPr>
        <w:pStyle w:val="ListParagraph"/>
        <w:numPr>
          <w:ilvl w:val="2"/>
          <w:numId w:val="5"/>
        </w:numPr>
        <w:tabs>
          <w:tab w:val="left" w:pos="1205"/>
        </w:tabs>
        <w:ind w:hanging="227"/>
        <w:rPr>
          <w:sz w:val="18"/>
        </w:rPr>
      </w:pPr>
      <w:r>
        <w:rPr>
          <w:color w:val="353535"/>
          <w:w w:val="105"/>
          <w:sz w:val="18"/>
        </w:rPr>
        <w:t>The Control of Substances Hazardous to Health Regulations</w:t>
      </w:r>
      <w:r>
        <w:rPr>
          <w:color w:val="353535"/>
          <w:spacing w:val="12"/>
          <w:w w:val="105"/>
          <w:sz w:val="18"/>
        </w:rPr>
        <w:t xml:space="preserve"> </w:t>
      </w:r>
      <w:r>
        <w:rPr>
          <w:color w:val="353535"/>
          <w:w w:val="105"/>
          <w:sz w:val="18"/>
        </w:rPr>
        <w:t>2002</w:t>
      </w:r>
    </w:p>
    <w:p w14:paraId="50873581" w14:textId="77777777" w:rsidR="00575E4E" w:rsidRDefault="00D80402">
      <w:pPr>
        <w:pStyle w:val="ListParagraph"/>
        <w:numPr>
          <w:ilvl w:val="2"/>
          <w:numId w:val="5"/>
        </w:numPr>
        <w:tabs>
          <w:tab w:val="left" w:pos="1205"/>
        </w:tabs>
        <w:ind w:hanging="227"/>
        <w:rPr>
          <w:sz w:val="18"/>
        </w:rPr>
      </w:pPr>
      <w:r>
        <w:rPr>
          <w:color w:val="353535"/>
          <w:w w:val="105"/>
          <w:sz w:val="18"/>
        </w:rPr>
        <w:t>Reporting of Injuries, Diseases and Dangerous Occurrences Regulatio</w:t>
      </w:r>
      <w:r>
        <w:rPr>
          <w:color w:val="353535"/>
          <w:w w:val="105"/>
          <w:sz w:val="18"/>
        </w:rPr>
        <w:t>ns 2013</w:t>
      </w:r>
      <w:r>
        <w:rPr>
          <w:color w:val="353535"/>
          <w:spacing w:val="15"/>
          <w:w w:val="105"/>
          <w:sz w:val="18"/>
        </w:rPr>
        <w:t xml:space="preserve"> </w:t>
      </w:r>
      <w:r>
        <w:rPr>
          <w:color w:val="353535"/>
          <w:w w:val="105"/>
          <w:sz w:val="18"/>
        </w:rPr>
        <w:t>(RIDDOR)</w:t>
      </w:r>
    </w:p>
    <w:p w14:paraId="50873582" w14:textId="77777777" w:rsidR="00575E4E" w:rsidRDefault="00D80402">
      <w:pPr>
        <w:pStyle w:val="ListParagraph"/>
        <w:numPr>
          <w:ilvl w:val="2"/>
          <w:numId w:val="5"/>
        </w:numPr>
        <w:tabs>
          <w:tab w:val="left" w:pos="1205"/>
        </w:tabs>
        <w:spacing w:before="60"/>
        <w:ind w:hanging="227"/>
        <w:rPr>
          <w:sz w:val="18"/>
        </w:rPr>
      </w:pPr>
      <w:r>
        <w:rPr>
          <w:color w:val="353535"/>
          <w:w w:val="105"/>
          <w:sz w:val="18"/>
        </w:rPr>
        <w:t>The Health and Social Care Act 2008 (Regulated Activities) (Amendment) Regulations</w:t>
      </w:r>
      <w:r>
        <w:rPr>
          <w:color w:val="353535"/>
          <w:spacing w:val="18"/>
          <w:w w:val="105"/>
          <w:sz w:val="18"/>
        </w:rPr>
        <w:t xml:space="preserve"> </w:t>
      </w:r>
      <w:r>
        <w:rPr>
          <w:color w:val="353535"/>
          <w:w w:val="105"/>
          <w:sz w:val="18"/>
        </w:rPr>
        <w:t>2012</w:t>
      </w:r>
    </w:p>
    <w:p w14:paraId="50873583" w14:textId="77777777" w:rsidR="00575E4E" w:rsidRDefault="00575E4E">
      <w:pPr>
        <w:rPr>
          <w:sz w:val="18"/>
        </w:rPr>
        <w:sectPr w:rsidR="00575E4E">
          <w:pgSz w:w="11900" w:h="16840"/>
          <w:pgMar w:top="1440" w:right="420" w:bottom="720" w:left="580" w:header="0" w:footer="520" w:gutter="0"/>
          <w:cols w:space="720"/>
        </w:sectPr>
      </w:pPr>
    </w:p>
    <w:p w14:paraId="50873584" w14:textId="77777777" w:rsidR="00575E4E" w:rsidRDefault="00575E4E">
      <w:pPr>
        <w:pStyle w:val="BodyText"/>
        <w:spacing w:before="0"/>
        <w:rPr>
          <w:sz w:val="20"/>
        </w:rPr>
      </w:pPr>
    </w:p>
    <w:p w14:paraId="50873585" w14:textId="77777777" w:rsidR="00575E4E" w:rsidRDefault="00575E4E">
      <w:pPr>
        <w:pStyle w:val="BodyText"/>
        <w:spacing w:before="9"/>
        <w:rPr>
          <w:sz w:val="14"/>
        </w:rPr>
      </w:pPr>
    </w:p>
    <w:p w14:paraId="50873586" w14:textId="77777777" w:rsidR="00575E4E" w:rsidRDefault="00D80402">
      <w:pPr>
        <w:pStyle w:val="BodyText"/>
        <w:spacing w:before="0"/>
        <w:ind w:left="120"/>
        <w:rPr>
          <w:sz w:val="20"/>
        </w:rPr>
      </w:pPr>
      <w:r>
        <w:rPr>
          <w:sz w:val="20"/>
        </w:rPr>
      </w:r>
      <w:r>
        <w:rPr>
          <w:sz w:val="20"/>
        </w:rPr>
        <w:pict w14:anchorId="50873630">
          <v:group id="_x0000_s1072" style="width:525pt;height:24.8pt;mso-position-horizontal-relative:char;mso-position-vertical-relative:line" coordsize="10500,496">
            <v:rect id="_x0000_s1075" style="position:absolute;width:10500;height:496" fillcolor="#f9a100" stroked="f"/>
            <v:shape id="_x0000_s1074" type="#_x0000_t75" style="position:absolute;left:66;top:40;width:402;height:402">
              <v:imagedata r:id="rId20" o:title=""/>
            </v:shape>
            <v:shape id="_x0000_s1073" type="#_x0000_t202" style="position:absolute;width:10500;height:496" filled="f" stroked="f">
              <v:textbox inset="0,0,0,0">
                <w:txbxContent>
                  <w:p w14:paraId="5087364E" w14:textId="77777777" w:rsidR="00575E4E" w:rsidRDefault="00D80402">
                    <w:pPr>
                      <w:spacing w:before="138"/>
                      <w:ind w:left="696"/>
                      <w:rPr>
                        <w:b/>
                        <w:sz w:val="21"/>
                      </w:rPr>
                    </w:pPr>
                    <w:r>
                      <w:rPr>
                        <w:b/>
                        <w:color w:val="FFFFFF"/>
                        <w:sz w:val="21"/>
                      </w:rPr>
                      <w:t>2. Scope</w:t>
                    </w:r>
                  </w:p>
                </w:txbxContent>
              </v:textbox>
            </v:shape>
            <w10:anchorlock/>
          </v:group>
        </w:pict>
      </w:r>
    </w:p>
    <w:p w14:paraId="50873587" w14:textId="77777777" w:rsidR="00575E4E" w:rsidRDefault="00D80402">
      <w:pPr>
        <w:pStyle w:val="ListParagraph"/>
        <w:numPr>
          <w:ilvl w:val="1"/>
          <w:numId w:val="4"/>
        </w:numPr>
        <w:tabs>
          <w:tab w:val="left" w:pos="1178"/>
        </w:tabs>
        <w:spacing w:before="166"/>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50873588" w14:textId="77777777" w:rsidR="00575E4E" w:rsidRDefault="00D80402">
      <w:pPr>
        <w:pStyle w:val="ListParagraph"/>
        <w:numPr>
          <w:ilvl w:val="2"/>
          <w:numId w:val="5"/>
        </w:numPr>
        <w:tabs>
          <w:tab w:val="left" w:pos="1205"/>
        </w:tabs>
        <w:ind w:hanging="227"/>
        <w:rPr>
          <w:sz w:val="18"/>
        </w:rPr>
      </w:pPr>
      <w:r>
        <w:rPr>
          <w:color w:val="353535"/>
          <w:w w:val="105"/>
          <w:sz w:val="18"/>
        </w:rPr>
        <w:t>All staff</w:t>
      </w:r>
    </w:p>
    <w:p w14:paraId="50873589" w14:textId="77777777" w:rsidR="00575E4E" w:rsidRDefault="00D80402">
      <w:pPr>
        <w:pStyle w:val="ListParagraph"/>
        <w:numPr>
          <w:ilvl w:val="1"/>
          <w:numId w:val="4"/>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5087358A" w14:textId="77777777" w:rsidR="00575E4E" w:rsidRDefault="00D80402">
      <w:pPr>
        <w:pStyle w:val="ListParagraph"/>
        <w:numPr>
          <w:ilvl w:val="2"/>
          <w:numId w:val="5"/>
        </w:numPr>
        <w:tabs>
          <w:tab w:val="left" w:pos="1205"/>
        </w:tabs>
        <w:ind w:hanging="227"/>
        <w:rPr>
          <w:sz w:val="18"/>
        </w:rPr>
      </w:pPr>
      <w:r>
        <w:rPr>
          <w:color w:val="353535"/>
          <w:w w:val="105"/>
          <w:sz w:val="18"/>
        </w:rPr>
        <w:t>Service Users</w:t>
      </w:r>
    </w:p>
    <w:p w14:paraId="5087358B" w14:textId="77777777" w:rsidR="00575E4E" w:rsidRDefault="00D80402">
      <w:pPr>
        <w:pStyle w:val="ListParagraph"/>
        <w:numPr>
          <w:ilvl w:val="1"/>
          <w:numId w:val="4"/>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5087358C" w14:textId="77777777" w:rsidR="00575E4E" w:rsidRDefault="00D80402">
      <w:pPr>
        <w:pStyle w:val="ListParagraph"/>
        <w:numPr>
          <w:ilvl w:val="2"/>
          <w:numId w:val="5"/>
        </w:numPr>
        <w:tabs>
          <w:tab w:val="left" w:pos="1205"/>
        </w:tabs>
        <w:ind w:hanging="227"/>
        <w:rPr>
          <w:sz w:val="18"/>
        </w:rPr>
      </w:pPr>
      <w:r>
        <w:rPr>
          <w:color w:val="353535"/>
          <w:w w:val="105"/>
          <w:sz w:val="18"/>
        </w:rPr>
        <w:t>Family</w:t>
      </w:r>
    </w:p>
    <w:p w14:paraId="5087358D" w14:textId="77777777" w:rsidR="00575E4E" w:rsidRDefault="00D80402">
      <w:pPr>
        <w:pStyle w:val="ListParagraph"/>
        <w:numPr>
          <w:ilvl w:val="2"/>
          <w:numId w:val="5"/>
        </w:numPr>
        <w:tabs>
          <w:tab w:val="left" w:pos="1205"/>
        </w:tabs>
        <w:ind w:hanging="227"/>
        <w:rPr>
          <w:sz w:val="18"/>
        </w:rPr>
      </w:pPr>
      <w:r>
        <w:rPr>
          <w:color w:val="353535"/>
          <w:w w:val="105"/>
          <w:sz w:val="18"/>
        </w:rPr>
        <w:t>Advocates</w:t>
      </w:r>
    </w:p>
    <w:p w14:paraId="5087358E" w14:textId="77777777" w:rsidR="00575E4E" w:rsidRDefault="00D80402">
      <w:pPr>
        <w:pStyle w:val="ListParagraph"/>
        <w:numPr>
          <w:ilvl w:val="2"/>
          <w:numId w:val="5"/>
        </w:numPr>
        <w:tabs>
          <w:tab w:val="left" w:pos="1205"/>
        </w:tabs>
        <w:ind w:hanging="227"/>
        <w:rPr>
          <w:sz w:val="18"/>
        </w:rPr>
      </w:pPr>
      <w:r>
        <w:rPr>
          <w:color w:val="353535"/>
          <w:w w:val="105"/>
          <w:sz w:val="18"/>
        </w:rPr>
        <w:t>Representatives</w:t>
      </w:r>
    </w:p>
    <w:p w14:paraId="5087358F" w14:textId="77777777" w:rsidR="00575E4E" w:rsidRDefault="00D80402">
      <w:pPr>
        <w:pStyle w:val="ListParagraph"/>
        <w:numPr>
          <w:ilvl w:val="2"/>
          <w:numId w:val="5"/>
        </w:numPr>
        <w:tabs>
          <w:tab w:val="left" w:pos="1205"/>
        </w:tabs>
        <w:ind w:hanging="227"/>
        <w:rPr>
          <w:sz w:val="18"/>
        </w:rPr>
      </w:pPr>
      <w:r>
        <w:rPr>
          <w:color w:val="353535"/>
          <w:w w:val="105"/>
          <w:sz w:val="18"/>
        </w:rPr>
        <w:t>Commissioners</w:t>
      </w:r>
    </w:p>
    <w:p w14:paraId="50873590" w14:textId="77777777" w:rsidR="00575E4E" w:rsidRDefault="00D80402">
      <w:pPr>
        <w:pStyle w:val="ListParagraph"/>
        <w:numPr>
          <w:ilvl w:val="2"/>
          <w:numId w:val="5"/>
        </w:numPr>
        <w:tabs>
          <w:tab w:val="left" w:pos="1205"/>
        </w:tabs>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50873591" w14:textId="77777777" w:rsidR="00575E4E" w:rsidRDefault="00D80402">
      <w:pPr>
        <w:pStyle w:val="ListParagraph"/>
        <w:numPr>
          <w:ilvl w:val="2"/>
          <w:numId w:val="5"/>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14:paraId="50873592" w14:textId="77777777" w:rsidR="00575E4E" w:rsidRDefault="00D80402">
      <w:pPr>
        <w:pStyle w:val="ListParagraph"/>
        <w:numPr>
          <w:ilvl w:val="2"/>
          <w:numId w:val="5"/>
        </w:numPr>
        <w:tabs>
          <w:tab w:val="left" w:pos="1205"/>
        </w:tabs>
        <w:ind w:hanging="227"/>
        <w:rPr>
          <w:sz w:val="18"/>
        </w:rPr>
      </w:pPr>
      <w:r>
        <w:rPr>
          <w:color w:val="353535"/>
          <w:sz w:val="18"/>
        </w:rPr>
        <w:t>NHS</w:t>
      </w:r>
    </w:p>
    <w:p w14:paraId="50873593" w14:textId="77777777" w:rsidR="00575E4E" w:rsidRDefault="00D80402">
      <w:pPr>
        <w:pStyle w:val="BodyText"/>
        <w:spacing w:before="4"/>
        <w:rPr>
          <w:sz w:val="15"/>
        </w:rPr>
      </w:pPr>
      <w:r>
        <w:pict w14:anchorId="50873631">
          <v:group id="_x0000_s1068" style="position:absolute;margin-left:35pt;margin-top:10.8pt;width:525pt;height:24.8pt;z-index:-251661824;mso-wrap-distance-left:0;mso-wrap-distance-right:0;mso-position-horizontal-relative:page" coordorigin="700,216" coordsize="10500,496">
            <v:rect id="_x0000_s1071" style="position:absolute;left:700;top:216;width:10500;height:496" fillcolor="#f9a100" stroked="f"/>
            <v:shape id="_x0000_s1070" type="#_x0000_t75" style="position:absolute;left:766;top:256;width:402;height:402">
              <v:imagedata r:id="rId21" o:title=""/>
            </v:shape>
            <v:shape id="_x0000_s1069" type="#_x0000_t202" style="position:absolute;left:700;top:216;width:10500;height:496" filled="f" stroked="f">
              <v:textbox inset="0,0,0,0">
                <w:txbxContent>
                  <w:p w14:paraId="5087364F" w14:textId="77777777" w:rsidR="00575E4E" w:rsidRDefault="00D80402">
                    <w:pPr>
                      <w:spacing w:before="138"/>
                      <w:ind w:left="696"/>
                      <w:rPr>
                        <w:b/>
                        <w:sz w:val="21"/>
                      </w:rPr>
                    </w:pPr>
                    <w:r>
                      <w:rPr>
                        <w:b/>
                        <w:color w:val="FFFFFF"/>
                        <w:sz w:val="21"/>
                      </w:rPr>
                      <w:t>3. Objectives</w:t>
                    </w:r>
                  </w:p>
                </w:txbxContent>
              </v:textbox>
            </v:shape>
            <w10:wrap type="topAndBottom" anchorx="page"/>
          </v:group>
        </w:pict>
      </w:r>
    </w:p>
    <w:p w14:paraId="50873594" w14:textId="77777777" w:rsidR="00575E4E" w:rsidRDefault="00D80402">
      <w:pPr>
        <w:pStyle w:val="BodyText"/>
        <w:spacing w:before="123" w:line="278" w:lineRule="auto"/>
        <w:ind w:left="856" w:right="913"/>
      </w:pPr>
      <w:r>
        <w:rPr>
          <w:b/>
          <w:color w:val="353535"/>
          <w:w w:val="105"/>
        </w:rPr>
        <w:t xml:space="preserve">3.1 </w:t>
      </w:r>
      <w:r>
        <w:rPr>
          <w:color w:val="353535"/>
          <w:w w:val="105"/>
        </w:rPr>
        <w:t>To ensure the safety and wellbeing of all visiting contractors on premises owned or controlled by Holbeach &amp; East Elloe Hospital Trust and to ensure that they work in a safe manner.</w:t>
      </w:r>
    </w:p>
    <w:p w14:paraId="50873595" w14:textId="77777777" w:rsidR="00575E4E" w:rsidRDefault="00D80402">
      <w:pPr>
        <w:pStyle w:val="BodyText"/>
        <w:spacing w:before="2"/>
        <w:rPr>
          <w:sz w:val="9"/>
        </w:rPr>
      </w:pPr>
      <w:r>
        <w:pict w14:anchorId="50873632">
          <v:group id="_x0000_s1064" style="position:absolute;margin-left:35pt;margin-top:7.25pt;width:525pt;height:24.8pt;z-index:-251660800;mso-wrap-distance-left:0;mso-wrap-distance-right:0;mso-position-horizontal-relative:page" coordorigin="700,145" coordsize="10500,496">
            <v:rect id="_x0000_s1067" style="position:absolute;left:700;top:144;width:10500;height:496" fillcolor="#f9a100" stroked="f"/>
            <v:shape id="_x0000_s1066" type="#_x0000_t75" style="position:absolute;left:766;top:184;width:402;height:402">
              <v:imagedata r:id="rId22" o:title=""/>
            </v:shape>
            <v:shape id="_x0000_s1065" type="#_x0000_t202" style="position:absolute;left:700;top:144;width:10500;height:496" filled="f" stroked="f">
              <v:textbox inset="0,0,0,0">
                <w:txbxContent>
                  <w:p w14:paraId="50873650" w14:textId="77777777" w:rsidR="00575E4E" w:rsidRDefault="00D80402">
                    <w:pPr>
                      <w:spacing w:before="138"/>
                      <w:ind w:left="696"/>
                      <w:rPr>
                        <w:b/>
                        <w:sz w:val="21"/>
                      </w:rPr>
                    </w:pPr>
                    <w:r>
                      <w:rPr>
                        <w:b/>
                        <w:color w:val="FFFFFF"/>
                        <w:sz w:val="21"/>
                      </w:rPr>
                      <w:t>4. Policy</w:t>
                    </w:r>
                  </w:p>
                </w:txbxContent>
              </v:textbox>
            </v:shape>
            <w10:wrap type="topAndBottom" anchorx="page"/>
          </v:group>
        </w:pict>
      </w:r>
    </w:p>
    <w:p w14:paraId="50873596" w14:textId="77777777" w:rsidR="00575E4E" w:rsidRDefault="00D80402">
      <w:pPr>
        <w:pStyle w:val="ListParagraph"/>
        <w:numPr>
          <w:ilvl w:val="1"/>
          <w:numId w:val="3"/>
        </w:numPr>
        <w:tabs>
          <w:tab w:val="left" w:pos="1178"/>
        </w:tabs>
        <w:spacing w:before="123"/>
        <w:rPr>
          <w:sz w:val="18"/>
        </w:rPr>
      </w:pPr>
      <w:r>
        <w:rPr>
          <w:color w:val="353535"/>
          <w:w w:val="105"/>
          <w:sz w:val="18"/>
        </w:rPr>
        <w:t>Visiting contractors will be made aware of their Health a</w:t>
      </w:r>
      <w:r>
        <w:rPr>
          <w:color w:val="353535"/>
          <w:w w:val="105"/>
          <w:sz w:val="18"/>
        </w:rPr>
        <w:t>nd Safety</w:t>
      </w:r>
      <w:r>
        <w:rPr>
          <w:color w:val="353535"/>
          <w:spacing w:val="8"/>
          <w:w w:val="105"/>
          <w:sz w:val="18"/>
        </w:rPr>
        <w:t xml:space="preserve"> </w:t>
      </w:r>
      <w:r>
        <w:rPr>
          <w:color w:val="353535"/>
          <w:w w:val="105"/>
          <w:sz w:val="18"/>
        </w:rPr>
        <w:t>responsibilities.</w:t>
      </w:r>
    </w:p>
    <w:p w14:paraId="50873597" w14:textId="77777777" w:rsidR="00575E4E" w:rsidRDefault="00D80402">
      <w:pPr>
        <w:pStyle w:val="ListParagraph"/>
        <w:numPr>
          <w:ilvl w:val="1"/>
          <w:numId w:val="3"/>
        </w:numPr>
        <w:tabs>
          <w:tab w:val="left" w:pos="1178"/>
        </w:tabs>
        <w:spacing w:before="34" w:line="278" w:lineRule="auto"/>
        <w:ind w:left="856" w:right="1148" w:firstLine="0"/>
        <w:rPr>
          <w:sz w:val="18"/>
        </w:rPr>
      </w:pPr>
      <w:r>
        <w:rPr>
          <w:color w:val="353535"/>
          <w:w w:val="105"/>
          <w:sz w:val="18"/>
        </w:rPr>
        <w:t>Visiting contractors will inform Holbeach &amp; East Elloe Hospital Trust of their safety precautions i.e.: risk assessments and safe working practices prior to the commencement of</w:t>
      </w:r>
      <w:r>
        <w:rPr>
          <w:color w:val="353535"/>
          <w:spacing w:val="6"/>
          <w:w w:val="105"/>
          <w:sz w:val="18"/>
        </w:rPr>
        <w:t xml:space="preserve"> </w:t>
      </w:r>
      <w:r>
        <w:rPr>
          <w:color w:val="353535"/>
          <w:w w:val="105"/>
          <w:sz w:val="18"/>
        </w:rPr>
        <w:t>works.</w:t>
      </w:r>
    </w:p>
    <w:p w14:paraId="50873598" w14:textId="77777777" w:rsidR="00575E4E" w:rsidRDefault="00D80402">
      <w:pPr>
        <w:pStyle w:val="ListParagraph"/>
        <w:numPr>
          <w:ilvl w:val="1"/>
          <w:numId w:val="3"/>
        </w:numPr>
        <w:tabs>
          <w:tab w:val="left" w:pos="1178"/>
        </w:tabs>
        <w:spacing w:before="2" w:line="278" w:lineRule="auto"/>
        <w:ind w:left="856" w:right="1094" w:firstLine="0"/>
        <w:rPr>
          <w:sz w:val="18"/>
        </w:rPr>
      </w:pPr>
      <w:r>
        <w:rPr>
          <w:color w:val="353535"/>
          <w:w w:val="105"/>
          <w:sz w:val="18"/>
        </w:rPr>
        <w:t>Visiting contractors will comply with the requirements for criminal reco</w:t>
      </w:r>
      <w:r>
        <w:rPr>
          <w:color w:val="353535"/>
          <w:w w:val="105"/>
          <w:sz w:val="18"/>
        </w:rPr>
        <w:t>rds placed upon Holbeach &amp; East Elloe Hospital Trust by the</w:t>
      </w:r>
      <w:r>
        <w:rPr>
          <w:color w:val="353535"/>
          <w:spacing w:val="6"/>
          <w:w w:val="105"/>
          <w:sz w:val="18"/>
        </w:rPr>
        <w:t xml:space="preserve"> </w:t>
      </w:r>
      <w:r>
        <w:rPr>
          <w:color w:val="353535"/>
          <w:w w:val="105"/>
          <w:sz w:val="18"/>
        </w:rPr>
        <w:t>CQC.</w:t>
      </w:r>
    </w:p>
    <w:p w14:paraId="50873599" w14:textId="77777777" w:rsidR="00575E4E" w:rsidRDefault="00D80402">
      <w:pPr>
        <w:pStyle w:val="ListParagraph"/>
        <w:numPr>
          <w:ilvl w:val="1"/>
          <w:numId w:val="3"/>
        </w:numPr>
        <w:tabs>
          <w:tab w:val="left" w:pos="1178"/>
        </w:tabs>
        <w:spacing w:before="2" w:line="278" w:lineRule="auto"/>
        <w:ind w:left="856" w:right="1482" w:firstLine="0"/>
        <w:rPr>
          <w:sz w:val="18"/>
        </w:rPr>
      </w:pPr>
      <w:r>
        <w:rPr>
          <w:color w:val="353535"/>
          <w:w w:val="105"/>
          <w:sz w:val="18"/>
        </w:rPr>
        <w:t>Visiting contractors will ensure that they are appropriately insured, and that Holbeach &amp; East Elloe Hospital Trust is kept up to date as to the appropriateness and currency of that</w:t>
      </w:r>
      <w:r>
        <w:rPr>
          <w:color w:val="353535"/>
          <w:spacing w:val="40"/>
          <w:w w:val="105"/>
          <w:sz w:val="18"/>
        </w:rPr>
        <w:t xml:space="preserve"> </w:t>
      </w:r>
      <w:r>
        <w:rPr>
          <w:color w:val="353535"/>
          <w:w w:val="105"/>
          <w:sz w:val="18"/>
        </w:rPr>
        <w:t>insurance</w:t>
      </w:r>
      <w:r>
        <w:rPr>
          <w:color w:val="353535"/>
          <w:w w:val="105"/>
          <w:sz w:val="18"/>
        </w:rPr>
        <w:t>.</w:t>
      </w:r>
    </w:p>
    <w:p w14:paraId="5087359A" w14:textId="77777777" w:rsidR="00575E4E" w:rsidRDefault="00575E4E">
      <w:pPr>
        <w:spacing w:line="278" w:lineRule="auto"/>
        <w:rPr>
          <w:sz w:val="18"/>
        </w:rPr>
        <w:sectPr w:rsidR="00575E4E">
          <w:pgSz w:w="11900" w:h="16840"/>
          <w:pgMar w:top="1440" w:right="420" w:bottom="720" w:left="580" w:header="0" w:footer="520" w:gutter="0"/>
          <w:cols w:space="720"/>
        </w:sectPr>
      </w:pPr>
    </w:p>
    <w:p w14:paraId="5087359B" w14:textId="77777777" w:rsidR="00575E4E" w:rsidRDefault="00575E4E">
      <w:pPr>
        <w:pStyle w:val="BodyText"/>
        <w:spacing w:before="0"/>
        <w:rPr>
          <w:sz w:val="20"/>
        </w:rPr>
      </w:pPr>
    </w:p>
    <w:p w14:paraId="5087359C" w14:textId="77777777" w:rsidR="00575E4E" w:rsidRDefault="00575E4E">
      <w:pPr>
        <w:pStyle w:val="BodyText"/>
        <w:spacing w:before="9"/>
        <w:rPr>
          <w:sz w:val="14"/>
        </w:rPr>
      </w:pPr>
    </w:p>
    <w:p w14:paraId="5087359D" w14:textId="77777777" w:rsidR="00575E4E" w:rsidRDefault="00D80402">
      <w:pPr>
        <w:pStyle w:val="BodyText"/>
        <w:spacing w:before="0"/>
        <w:ind w:left="120"/>
        <w:rPr>
          <w:sz w:val="20"/>
        </w:rPr>
      </w:pPr>
      <w:r>
        <w:rPr>
          <w:sz w:val="20"/>
        </w:rPr>
      </w:r>
      <w:r>
        <w:rPr>
          <w:sz w:val="20"/>
        </w:rPr>
        <w:pict w14:anchorId="50873634">
          <v:group id="_x0000_s1060" style="width:525pt;height:24.8pt;mso-position-horizontal-relative:char;mso-position-vertical-relative:line" coordsize="10500,496">
            <v:rect id="_x0000_s1063" style="position:absolute;width:10500;height:496" fillcolor="#f9a100" stroked="f"/>
            <v:shape id="_x0000_s1062" type="#_x0000_t75" style="position:absolute;left:66;top:40;width:402;height:402">
              <v:imagedata r:id="rId23" o:title=""/>
            </v:shape>
            <v:shape id="_x0000_s1061" type="#_x0000_t202" style="position:absolute;width:10500;height:496" filled="f" stroked="f">
              <v:textbox inset="0,0,0,0">
                <w:txbxContent>
                  <w:p w14:paraId="50873651" w14:textId="77777777" w:rsidR="00575E4E" w:rsidRDefault="00D80402">
                    <w:pPr>
                      <w:spacing w:before="138"/>
                      <w:ind w:left="696"/>
                      <w:rPr>
                        <w:b/>
                        <w:sz w:val="21"/>
                      </w:rPr>
                    </w:pPr>
                    <w:r>
                      <w:rPr>
                        <w:b/>
                        <w:color w:val="FFFFFF"/>
                        <w:sz w:val="21"/>
                      </w:rPr>
                      <w:t>5. Procedure</w:t>
                    </w:r>
                  </w:p>
                </w:txbxContent>
              </v:textbox>
            </v:shape>
            <w10:anchorlock/>
          </v:group>
        </w:pict>
      </w:r>
    </w:p>
    <w:p w14:paraId="5087359E" w14:textId="77777777" w:rsidR="00575E4E" w:rsidRDefault="00D80402">
      <w:pPr>
        <w:pStyle w:val="ListParagraph"/>
        <w:numPr>
          <w:ilvl w:val="1"/>
          <w:numId w:val="2"/>
        </w:numPr>
        <w:tabs>
          <w:tab w:val="left" w:pos="1178"/>
        </w:tabs>
        <w:spacing w:before="113" w:line="278" w:lineRule="auto"/>
        <w:ind w:right="1067" w:firstLine="0"/>
        <w:rPr>
          <w:sz w:val="18"/>
        </w:rPr>
      </w:pPr>
      <w:r>
        <w:rPr>
          <w:color w:val="353535"/>
          <w:w w:val="105"/>
          <w:sz w:val="18"/>
        </w:rPr>
        <w:t>Visiting contractors will be issued with the 'Conduct of Visiting Contractors Declaration' on their first attendance at the site. It is the responsibility of the ordering department to ensure that this has been done. The</w:t>
      </w:r>
      <w:r>
        <w:rPr>
          <w:color w:val="353535"/>
          <w:w w:val="105"/>
          <w:sz w:val="18"/>
        </w:rPr>
        <w:t xml:space="preserve"> contractor will sign that they have received, read and understood the</w:t>
      </w:r>
      <w:r>
        <w:rPr>
          <w:color w:val="353535"/>
          <w:spacing w:val="32"/>
          <w:w w:val="105"/>
          <w:sz w:val="18"/>
        </w:rPr>
        <w:t xml:space="preserve"> </w:t>
      </w:r>
      <w:r>
        <w:rPr>
          <w:color w:val="353535"/>
          <w:w w:val="105"/>
          <w:sz w:val="18"/>
        </w:rPr>
        <w:t>declaration</w:t>
      </w:r>
    </w:p>
    <w:p w14:paraId="5087359F" w14:textId="77777777" w:rsidR="00575E4E" w:rsidRDefault="00D80402">
      <w:pPr>
        <w:pStyle w:val="ListParagraph"/>
        <w:numPr>
          <w:ilvl w:val="1"/>
          <w:numId w:val="2"/>
        </w:numPr>
        <w:tabs>
          <w:tab w:val="left" w:pos="1178"/>
        </w:tabs>
        <w:spacing w:before="3" w:line="278" w:lineRule="auto"/>
        <w:ind w:right="1134" w:firstLine="0"/>
        <w:rPr>
          <w:sz w:val="18"/>
        </w:rPr>
      </w:pPr>
      <w:r>
        <w:rPr>
          <w:color w:val="353535"/>
          <w:w w:val="105"/>
          <w:sz w:val="18"/>
        </w:rPr>
        <w:t xml:space="preserve">Visiting contractors will be presented with a copy of the Health and Safety Policy and Procedure at Holbeach &amp; East Elloe Hospital Trust, given adequate opportunity to read </w:t>
      </w:r>
      <w:r>
        <w:rPr>
          <w:color w:val="353535"/>
          <w:w w:val="105"/>
          <w:sz w:val="18"/>
        </w:rPr>
        <w:t>and understand it, and asked to sign that they have done</w:t>
      </w:r>
      <w:r>
        <w:rPr>
          <w:color w:val="353535"/>
          <w:spacing w:val="12"/>
          <w:w w:val="105"/>
          <w:sz w:val="18"/>
        </w:rPr>
        <w:t xml:space="preserve"> </w:t>
      </w:r>
      <w:r>
        <w:rPr>
          <w:color w:val="353535"/>
          <w:w w:val="105"/>
          <w:sz w:val="18"/>
        </w:rPr>
        <w:t>so.</w:t>
      </w:r>
    </w:p>
    <w:p w14:paraId="508735A0" w14:textId="77777777" w:rsidR="00575E4E" w:rsidRDefault="00D80402">
      <w:pPr>
        <w:pStyle w:val="ListParagraph"/>
        <w:numPr>
          <w:ilvl w:val="1"/>
          <w:numId w:val="2"/>
        </w:numPr>
        <w:tabs>
          <w:tab w:val="left" w:pos="1179"/>
        </w:tabs>
        <w:spacing w:before="3" w:line="278" w:lineRule="auto"/>
        <w:ind w:right="1014" w:firstLine="0"/>
        <w:rPr>
          <w:sz w:val="18"/>
        </w:rPr>
      </w:pPr>
      <w:r>
        <w:rPr>
          <w:color w:val="353535"/>
          <w:w w:val="105"/>
          <w:sz w:val="18"/>
        </w:rPr>
        <w:t>The employee receiving the contractor will ensure that both insurance and criminal records checks are valid and current on each visit. It is the responsibility of the visiting contractor or their</w:t>
      </w:r>
      <w:r>
        <w:rPr>
          <w:color w:val="353535"/>
          <w:w w:val="105"/>
          <w:sz w:val="18"/>
        </w:rPr>
        <w:t xml:space="preserve"> employer to ensure that those persons attending the premises of Holbeach &amp; East Elloe Hospital Trust who have indirect or direct access to Service Users have the appropriate current Disclosure and Barring Check (DBS). Proof of this must be supplied on the</w:t>
      </w:r>
      <w:r>
        <w:rPr>
          <w:color w:val="353535"/>
          <w:w w:val="105"/>
          <w:sz w:val="18"/>
        </w:rPr>
        <w:t xml:space="preserve"> first day of attendance. It is the responsibility of Holbeach &amp; East Elloe Hospital Trust to ensure that this check exists and is appropriate. Holbeach &amp; East Elloe Hospital Trust must ensure that an appropriately police-checked employee supervises the co</w:t>
      </w:r>
      <w:r>
        <w:rPr>
          <w:color w:val="353535"/>
          <w:w w:val="105"/>
          <w:sz w:val="18"/>
        </w:rPr>
        <w:t>ntractor at all</w:t>
      </w:r>
      <w:r>
        <w:rPr>
          <w:color w:val="353535"/>
          <w:spacing w:val="21"/>
          <w:w w:val="105"/>
          <w:sz w:val="18"/>
        </w:rPr>
        <w:t xml:space="preserve"> </w:t>
      </w:r>
      <w:r>
        <w:rPr>
          <w:color w:val="353535"/>
          <w:w w:val="105"/>
          <w:sz w:val="18"/>
        </w:rPr>
        <w:t>times.</w:t>
      </w:r>
    </w:p>
    <w:p w14:paraId="508735A1" w14:textId="77777777" w:rsidR="00575E4E" w:rsidRDefault="00D80402">
      <w:pPr>
        <w:pStyle w:val="ListParagraph"/>
        <w:numPr>
          <w:ilvl w:val="1"/>
          <w:numId w:val="2"/>
        </w:numPr>
        <w:tabs>
          <w:tab w:val="left" w:pos="1179"/>
        </w:tabs>
        <w:spacing w:before="6" w:line="278" w:lineRule="auto"/>
        <w:ind w:right="1120" w:firstLine="0"/>
        <w:rPr>
          <w:sz w:val="18"/>
        </w:rPr>
      </w:pPr>
      <w:r>
        <w:rPr>
          <w:color w:val="353535"/>
          <w:w w:val="105"/>
          <w:sz w:val="18"/>
        </w:rPr>
        <w:t xml:space="preserve">Visiting contractors will ensure that they are appropriately insured and that the employing </w:t>
      </w:r>
      <w:proofErr w:type="spellStart"/>
      <w:r>
        <w:rPr>
          <w:color w:val="353535"/>
          <w:w w:val="105"/>
          <w:sz w:val="18"/>
        </w:rPr>
        <w:t>organisation</w:t>
      </w:r>
      <w:proofErr w:type="spellEnd"/>
      <w:r>
        <w:rPr>
          <w:color w:val="353535"/>
          <w:w w:val="105"/>
          <w:sz w:val="18"/>
        </w:rPr>
        <w:t xml:space="preserve"> is kept up to date as to the appropriateness and currency of that</w:t>
      </w:r>
      <w:r>
        <w:rPr>
          <w:color w:val="353535"/>
          <w:spacing w:val="44"/>
          <w:w w:val="105"/>
          <w:sz w:val="18"/>
        </w:rPr>
        <w:t xml:space="preserve"> </w:t>
      </w:r>
      <w:r>
        <w:rPr>
          <w:color w:val="353535"/>
          <w:w w:val="105"/>
          <w:sz w:val="18"/>
        </w:rPr>
        <w:t>insurance.</w:t>
      </w:r>
    </w:p>
    <w:p w14:paraId="508735A2" w14:textId="77777777" w:rsidR="00575E4E" w:rsidRDefault="00D80402">
      <w:pPr>
        <w:pStyle w:val="ListParagraph"/>
        <w:numPr>
          <w:ilvl w:val="1"/>
          <w:numId w:val="2"/>
        </w:numPr>
        <w:tabs>
          <w:tab w:val="left" w:pos="1178"/>
        </w:tabs>
        <w:spacing w:before="2" w:line="278" w:lineRule="auto"/>
        <w:ind w:right="1027" w:firstLine="0"/>
        <w:rPr>
          <w:sz w:val="18"/>
        </w:rPr>
      </w:pPr>
      <w:r>
        <w:rPr>
          <w:color w:val="353535"/>
          <w:w w:val="105"/>
          <w:sz w:val="18"/>
        </w:rPr>
        <w:t>Responsibility for compliance with the Health and Safety at Work Act 1974 and other such legislation by visiting contractors rests with Holbeach &amp; East Elloe Hospital Trust. Consequently, all visiting contractors must comply with the Health and Safety Poli</w:t>
      </w:r>
      <w:r>
        <w:rPr>
          <w:color w:val="353535"/>
          <w:w w:val="105"/>
          <w:sz w:val="18"/>
        </w:rPr>
        <w:t>cy and Procedure at Holbeach &amp; East Elloe Hospital Trust, which is available for inspection in the office. Specifically, attention is drawn to the</w:t>
      </w:r>
      <w:r>
        <w:rPr>
          <w:color w:val="353535"/>
          <w:spacing w:val="1"/>
          <w:w w:val="105"/>
          <w:sz w:val="18"/>
        </w:rPr>
        <w:t xml:space="preserve"> </w:t>
      </w:r>
      <w:r>
        <w:rPr>
          <w:color w:val="353535"/>
          <w:w w:val="105"/>
          <w:sz w:val="18"/>
        </w:rPr>
        <w:t>following:</w:t>
      </w:r>
    </w:p>
    <w:p w14:paraId="508735A3" w14:textId="77777777" w:rsidR="00575E4E" w:rsidRDefault="00D80402">
      <w:pPr>
        <w:pStyle w:val="ListParagraph"/>
        <w:numPr>
          <w:ilvl w:val="2"/>
          <w:numId w:val="2"/>
        </w:numPr>
        <w:tabs>
          <w:tab w:val="left" w:pos="1192"/>
        </w:tabs>
        <w:spacing w:before="58" w:line="295" w:lineRule="auto"/>
        <w:ind w:right="1081" w:hanging="214"/>
        <w:rPr>
          <w:sz w:val="18"/>
        </w:rPr>
      </w:pPr>
      <w:r>
        <w:rPr>
          <w:color w:val="353535"/>
          <w:w w:val="105"/>
          <w:sz w:val="18"/>
        </w:rPr>
        <w:t>All contractors must report, either in person or by telephone, to the Manager as soon as they arri</w:t>
      </w:r>
      <w:r>
        <w:rPr>
          <w:color w:val="353535"/>
          <w:w w:val="105"/>
          <w:sz w:val="18"/>
        </w:rPr>
        <w:t>ve on site, before the commencement of</w:t>
      </w:r>
      <w:r>
        <w:rPr>
          <w:color w:val="353535"/>
          <w:spacing w:val="5"/>
          <w:w w:val="105"/>
          <w:sz w:val="18"/>
        </w:rPr>
        <w:t xml:space="preserve"> </w:t>
      </w:r>
      <w:r>
        <w:rPr>
          <w:color w:val="353535"/>
          <w:w w:val="105"/>
          <w:sz w:val="18"/>
        </w:rPr>
        <w:t>work</w:t>
      </w:r>
    </w:p>
    <w:p w14:paraId="508735A4" w14:textId="77777777" w:rsidR="00575E4E" w:rsidRDefault="00D80402">
      <w:pPr>
        <w:pStyle w:val="ListParagraph"/>
        <w:numPr>
          <w:ilvl w:val="2"/>
          <w:numId w:val="2"/>
        </w:numPr>
        <w:tabs>
          <w:tab w:val="left" w:pos="1192"/>
        </w:tabs>
        <w:spacing w:before="53" w:line="295" w:lineRule="auto"/>
        <w:ind w:right="1362" w:hanging="214"/>
        <w:rPr>
          <w:sz w:val="18"/>
        </w:rPr>
      </w:pPr>
      <w:r>
        <w:rPr>
          <w:color w:val="353535"/>
          <w:w w:val="105"/>
          <w:sz w:val="18"/>
        </w:rPr>
        <w:t>All visiting contractors will be required to receive a full induction in health and safety, fire safety and first aid arrangements on the first day of</w:t>
      </w:r>
      <w:r>
        <w:rPr>
          <w:color w:val="353535"/>
          <w:spacing w:val="20"/>
          <w:w w:val="105"/>
          <w:sz w:val="18"/>
        </w:rPr>
        <w:t xml:space="preserve"> </w:t>
      </w:r>
      <w:r>
        <w:rPr>
          <w:color w:val="353535"/>
          <w:w w:val="105"/>
          <w:sz w:val="18"/>
        </w:rPr>
        <w:t>arrival</w:t>
      </w:r>
    </w:p>
    <w:p w14:paraId="508735A5" w14:textId="77777777" w:rsidR="00575E4E" w:rsidRDefault="00D80402">
      <w:pPr>
        <w:pStyle w:val="ListParagraph"/>
        <w:numPr>
          <w:ilvl w:val="2"/>
          <w:numId w:val="2"/>
        </w:numPr>
        <w:tabs>
          <w:tab w:val="left" w:pos="1192"/>
        </w:tabs>
        <w:spacing w:before="53" w:line="295" w:lineRule="auto"/>
        <w:ind w:right="1134" w:hanging="214"/>
        <w:rPr>
          <w:sz w:val="18"/>
        </w:rPr>
      </w:pPr>
      <w:r>
        <w:rPr>
          <w:color w:val="353535"/>
          <w:w w:val="105"/>
          <w:sz w:val="18"/>
        </w:rPr>
        <w:t>All 'permits to work' must be signed prior to the commencement of works. Where hot works are to be carried out, suitable fire precautions must be in place. Any smoke detectors which need to be covered due to hot works or procedures which will result in the</w:t>
      </w:r>
      <w:r>
        <w:rPr>
          <w:color w:val="353535"/>
          <w:w w:val="105"/>
          <w:sz w:val="18"/>
        </w:rPr>
        <w:t xml:space="preserve"> production of dust etc. must be agreed in advance with the home manager. The main fire detection system cannot be</w:t>
      </w:r>
      <w:r>
        <w:rPr>
          <w:color w:val="353535"/>
          <w:spacing w:val="19"/>
          <w:w w:val="105"/>
          <w:sz w:val="18"/>
        </w:rPr>
        <w:t xml:space="preserve"> </w:t>
      </w:r>
      <w:r>
        <w:rPr>
          <w:color w:val="353535"/>
          <w:w w:val="105"/>
          <w:sz w:val="18"/>
        </w:rPr>
        <w:t>silenced</w:t>
      </w:r>
    </w:p>
    <w:p w14:paraId="508735A6" w14:textId="77777777" w:rsidR="00575E4E" w:rsidRDefault="00D80402">
      <w:pPr>
        <w:pStyle w:val="ListParagraph"/>
        <w:numPr>
          <w:ilvl w:val="2"/>
          <w:numId w:val="2"/>
        </w:numPr>
        <w:tabs>
          <w:tab w:val="left" w:pos="1192"/>
        </w:tabs>
        <w:spacing w:before="54" w:line="295" w:lineRule="auto"/>
        <w:ind w:right="1121" w:hanging="214"/>
        <w:rPr>
          <w:sz w:val="18"/>
        </w:rPr>
      </w:pPr>
      <w:r>
        <w:rPr>
          <w:color w:val="353535"/>
          <w:w w:val="105"/>
          <w:sz w:val="18"/>
        </w:rPr>
        <w:t xml:space="preserve">All work attempted must have been ordered or specified, verbally or in writing, by an </w:t>
      </w:r>
      <w:proofErr w:type="spellStart"/>
      <w:r>
        <w:rPr>
          <w:color w:val="353535"/>
          <w:w w:val="105"/>
          <w:sz w:val="18"/>
        </w:rPr>
        <w:t>authorised</w:t>
      </w:r>
      <w:proofErr w:type="spellEnd"/>
      <w:r>
        <w:rPr>
          <w:color w:val="353535"/>
          <w:w w:val="105"/>
          <w:sz w:val="18"/>
        </w:rPr>
        <w:t xml:space="preserve"> officer of Holbeach &amp; East Elloe Ho</w:t>
      </w:r>
      <w:r>
        <w:rPr>
          <w:color w:val="353535"/>
          <w:w w:val="105"/>
          <w:sz w:val="18"/>
        </w:rPr>
        <w:t>spital Trust, before the commencement of</w:t>
      </w:r>
      <w:r>
        <w:rPr>
          <w:color w:val="353535"/>
          <w:spacing w:val="-4"/>
          <w:w w:val="105"/>
          <w:sz w:val="18"/>
        </w:rPr>
        <w:t xml:space="preserve"> </w:t>
      </w:r>
      <w:r>
        <w:rPr>
          <w:color w:val="353535"/>
          <w:w w:val="105"/>
          <w:sz w:val="18"/>
        </w:rPr>
        <w:t>work</w:t>
      </w:r>
    </w:p>
    <w:p w14:paraId="508735A7" w14:textId="77777777" w:rsidR="00575E4E" w:rsidRDefault="00D80402">
      <w:pPr>
        <w:pStyle w:val="ListParagraph"/>
        <w:numPr>
          <w:ilvl w:val="1"/>
          <w:numId w:val="2"/>
        </w:numPr>
        <w:tabs>
          <w:tab w:val="left" w:pos="1178"/>
        </w:tabs>
        <w:spacing w:before="26" w:line="278" w:lineRule="auto"/>
        <w:ind w:right="1040" w:firstLine="0"/>
        <w:rPr>
          <w:sz w:val="18"/>
        </w:rPr>
      </w:pPr>
      <w:r>
        <w:rPr>
          <w:color w:val="353535"/>
          <w:w w:val="105"/>
          <w:sz w:val="18"/>
        </w:rPr>
        <w:t>Holbeach &amp; East Elloe Hospital Trust reserves the right to refuse payment for goods and services provided without such an order. This does not include goods and services which can reasonably be held to have bee</w:t>
      </w:r>
      <w:r>
        <w:rPr>
          <w:color w:val="353535"/>
          <w:w w:val="105"/>
          <w:sz w:val="18"/>
        </w:rPr>
        <w:t>n supplied to complete a previously specified</w:t>
      </w:r>
      <w:r>
        <w:rPr>
          <w:color w:val="353535"/>
          <w:spacing w:val="12"/>
          <w:w w:val="105"/>
          <w:sz w:val="18"/>
        </w:rPr>
        <w:t xml:space="preserve"> </w:t>
      </w:r>
      <w:r>
        <w:rPr>
          <w:color w:val="353535"/>
          <w:w w:val="105"/>
          <w:sz w:val="18"/>
        </w:rPr>
        <w:t>job.</w:t>
      </w:r>
    </w:p>
    <w:p w14:paraId="508735A8" w14:textId="77777777" w:rsidR="00575E4E" w:rsidRDefault="00D80402">
      <w:pPr>
        <w:pStyle w:val="ListParagraph"/>
        <w:numPr>
          <w:ilvl w:val="1"/>
          <w:numId w:val="2"/>
        </w:numPr>
        <w:tabs>
          <w:tab w:val="left" w:pos="1178"/>
        </w:tabs>
        <w:spacing w:before="3" w:line="278" w:lineRule="auto"/>
        <w:ind w:right="1147" w:firstLine="0"/>
        <w:rPr>
          <w:sz w:val="18"/>
        </w:rPr>
      </w:pPr>
      <w:r>
        <w:rPr>
          <w:color w:val="353535"/>
          <w:w w:val="105"/>
          <w:sz w:val="18"/>
        </w:rPr>
        <w:t>Contractors must, at all times, use working practices and equipment which do not endanger the health and safety of themselves or any other person on</w:t>
      </w:r>
      <w:r>
        <w:rPr>
          <w:color w:val="353535"/>
          <w:spacing w:val="22"/>
          <w:w w:val="105"/>
          <w:sz w:val="18"/>
        </w:rPr>
        <w:t xml:space="preserve"> </w:t>
      </w:r>
      <w:r>
        <w:rPr>
          <w:color w:val="353535"/>
          <w:w w:val="105"/>
          <w:sz w:val="18"/>
        </w:rPr>
        <w:t>site.</w:t>
      </w:r>
    </w:p>
    <w:p w14:paraId="508735A9" w14:textId="0EDFA35F" w:rsidR="00575E4E" w:rsidRDefault="00F63536">
      <w:pPr>
        <w:pStyle w:val="ListParagraph"/>
        <w:numPr>
          <w:ilvl w:val="1"/>
          <w:numId w:val="2"/>
        </w:numPr>
        <w:tabs>
          <w:tab w:val="left" w:pos="1178"/>
        </w:tabs>
        <w:spacing w:before="2" w:line="278" w:lineRule="auto"/>
        <w:ind w:right="1389" w:firstLine="0"/>
        <w:rPr>
          <w:sz w:val="18"/>
        </w:rPr>
      </w:pPr>
      <w:r>
        <w:rPr>
          <w:color w:val="353535"/>
          <w:w w:val="105"/>
          <w:sz w:val="18"/>
        </w:rPr>
        <w:t>The Registered Manager</w:t>
      </w:r>
      <w:r w:rsidR="00D80402">
        <w:rPr>
          <w:color w:val="353535"/>
          <w:w w:val="105"/>
          <w:sz w:val="18"/>
        </w:rPr>
        <w:t xml:space="preserve"> must be informed if visiting cont</w:t>
      </w:r>
      <w:r w:rsidR="00D80402">
        <w:rPr>
          <w:color w:val="353535"/>
          <w:w w:val="105"/>
          <w:sz w:val="18"/>
        </w:rPr>
        <w:t>ractors propose to use procedures, chemicals or tools which pose an unusual danger to themselves or</w:t>
      </w:r>
      <w:r w:rsidR="00D80402">
        <w:rPr>
          <w:color w:val="353535"/>
          <w:spacing w:val="14"/>
          <w:w w:val="105"/>
          <w:sz w:val="18"/>
        </w:rPr>
        <w:t xml:space="preserve"> </w:t>
      </w:r>
      <w:r w:rsidR="00D80402">
        <w:rPr>
          <w:color w:val="353535"/>
          <w:w w:val="105"/>
          <w:sz w:val="18"/>
        </w:rPr>
        <w:t>others.</w:t>
      </w:r>
    </w:p>
    <w:p w14:paraId="508735AA" w14:textId="77777777" w:rsidR="00575E4E" w:rsidRDefault="00D80402">
      <w:pPr>
        <w:pStyle w:val="ListParagraph"/>
        <w:numPr>
          <w:ilvl w:val="1"/>
          <w:numId w:val="2"/>
        </w:numPr>
        <w:tabs>
          <w:tab w:val="left" w:pos="1178"/>
        </w:tabs>
        <w:spacing w:before="2" w:line="278" w:lineRule="auto"/>
        <w:ind w:right="1055" w:firstLine="0"/>
        <w:rPr>
          <w:sz w:val="18"/>
        </w:rPr>
      </w:pPr>
      <w:r>
        <w:rPr>
          <w:color w:val="353535"/>
          <w:w w:val="105"/>
          <w:sz w:val="18"/>
        </w:rPr>
        <w:t>The contractor will be informed of any unusual precautions which may be required with which they must comply.</w:t>
      </w:r>
    </w:p>
    <w:p w14:paraId="508735AB" w14:textId="77777777" w:rsidR="00575E4E" w:rsidRDefault="00D80402">
      <w:pPr>
        <w:pStyle w:val="ListParagraph"/>
        <w:numPr>
          <w:ilvl w:val="1"/>
          <w:numId w:val="2"/>
        </w:numPr>
        <w:tabs>
          <w:tab w:val="left" w:pos="1285"/>
        </w:tabs>
        <w:spacing w:before="2" w:line="278" w:lineRule="auto"/>
        <w:ind w:right="1027" w:firstLine="0"/>
        <w:rPr>
          <w:sz w:val="18"/>
        </w:rPr>
      </w:pPr>
      <w:r>
        <w:rPr>
          <w:color w:val="353535"/>
          <w:w w:val="105"/>
          <w:sz w:val="18"/>
        </w:rPr>
        <w:t xml:space="preserve">Visiting contractors must ensure that </w:t>
      </w:r>
      <w:r>
        <w:rPr>
          <w:color w:val="353535"/>
          <w:w w:val="105"/>
          <w:sz w:val="18"/>
        </w:rPr>
        <w:t xml:space="preserve">the site is left in a clean, tidy and safe condition each time they leave it, and at the end of each day. NB: This includes momentarily leaving the site for a break. The protection of Service Users and staff is paramount and thus, any unsafe areas must be </w:t>
      </w:r>
      <w:r>
        <w:rPr>
          <w:color w:val="353535"/>
          <w:w w:val="105"/>
          <w:sz w:val="18"/>
        </w:rPr>
        <w:t>blocked off to avoid harm whilst ensuring that fire escapes are</w:t>
      </w:r>
      <w:r>
        <w:rPr>
          <w:color w:val="353535"/>
          <w:spacing w:val="10"/>
          <w:w w:val="105"/>
          <w:sz w:val="18"/>
        </w:rPr>
        <w:t xml:space="preserve"> </w:t>
      </w:r>
      <w:r>
        <w:rPr>
          <w:color w:val="353535"/>
          <w:w w:val="105"/>
          <w:sz w:val="18"/>
        </w:rPr>
        <w:t>clear.</w:t>
      </w:r>
    </w:p>
    <w:p w14:paraId="508735AC" w14:textId="77777777" w:rsidR="00575E4E" w:rsidRDefault="00D80402">
      <w:pPr>
        <w:pStyle w:val="ListParagraph"/>
        <w:numPr>
          <w:ilvl w:val="1"/>
          <w:numId w:val="2"/>
        </w:numPr>
        <w:tabs>
          <w:tab w:val="left" w:pos="1285"/>
        </w:tabs>
        <w:spacing w:before="4" w:line="278" w:lineRule="auto"/>
        <w:ind w:right="1536" w:firstLine="0"/>
        <w:rPr>
          <w:sz w:val="18"/>
        </w:rPr>
      </w:pPr>
      <w:r>
        <w:rPr>
          <w:color w:val="353535"/>
          <w:w w:val="105"/>
          <w:sz w:val="18"/>
        </w:rPr>
        <w:t>Materials and equipment must be stored at all times in a manner which poses no safety threat to persons on</w:t>
      </w:r>
      <w:r>
        <w:rPr>
          <w:color w:val="353535"/>
          <w:spacing w:val="5"/>
          <w:w w:val="105"/>
          <w:sz w:val="18"/>
        </w:rPr>
        <w:t xml:space="preserve"> </w:t>
      </w:r>
      <w:r>
        <w:rPr>
          <w:color w:val="353535"/>
          <w:w w:val="105"/>
          <w:sz w:val="18"/>
        </w:rPr>
        <w:t>site.</w:t>
      </w:r>
    </w:p>
    <w:p w14:paraId="508735AD" w14:textId="77777777" w:rsidR="00575E4E" w:rsidRDefault="00D80402">
      <w:pPr>
        <w:pStyle w:val="ListParagraph"/>
        <w:numPr>
          <w:ilvl w:val="1"/>
          <w:numId w:val="2"/>
        </w:numPr>
        <w:tabs>
          <w:tab w:val="left" w:pos="1285"/>
        </w:tabs>
        <w:spacing w:before="2"/>
        <w:ind w:left="1284" w:hanging="428"/>
        <w:rPr>
          <w:sz w:val="18"/>
        </w:rPr>
      </w:pPr>
      <w:r>
        <w:rPr>
          <w:color w:val="353535"/>
          <w:w w:val="105"/>
          <w:sz w:val="18"/>
        </w:rPr>
        <w:t>As far as is possible, access and escape routes must be kept clear and available for immediate</w:t>
      </w:r>
      <w:r>
        <w:rPr>
          <w:color w:val="353535"/>
          <w:spacing w:val="27"/>
          <w:w w:val="105"/>
          <w:sz w:val="18"/>
        </w:rPr>
        <w:t xml:space="preserve"> </w:t>
      </w:r>
      <w:r>
        <w:rPr>
          <w:color w:val="353535"/>
          <w:w w:val="105"/>
          <w:sz w:val="18"/>
        </w:rPr>
        <w:t>use.</w:t>
      </w:r>
    </w:p>
    <w:p w14:paraId="508735AE" w14:textId="77777777" w:rsidR="00575E4E" w:rsidRDefault="00D80402">
      <w:pPr>
        <w:pStyle w:val="ListParagraph"/>
        <w:numPr>
          <w:ilvl w:val="1"/>
          <w:numId w:val="2"/>
        </w:numPr>
        <w:tabs>
          <w:tab w:val="left" w:pos="1285"/>
        </w:tabs>
        <w:spacing w:before="34"/>
        <w:ind w:left="1284" w:hanging="428"/>
        <w:rPr>
          <w:sz w:val="18"/>
        </w:rPr>
      </w:pPr>
      <w:r>
        <w:rPr>
          <w:color w:val="353535"/>
          <w:w w:val="105"/>
          <w:sz w:val="18"/>
        </w:rPr>
        <w:t>In no circumstances may escape routes be obstructed overnight or at</w:t>
      </w:r>
      <w:r>
        <w:rPr>
          <w:color w:val="353535"/>
          <w:spacing w:val="17"/>
          <w:w w:val="105"/>
          <w:sz w:val="18"/>
        </w:rPr>
        <w:t xml:space="preserve"> </w:t>
      </w:r>
      <w:r>
        <w:rPr>
          <w:color w:val="353535"/>
          <w:w w:val="105"/>
          <w:sz w:val="18"/>
        </w:rPr>
        <w:t>weekends.</w:t>
      </w:r>
    </w:p>
    <w:p w14:paraId="508735AF" w14:textId="77777777" w:rsidR="00575E4E" w:rsidRDefault="00D80402">
      <w:pPr>
        <w:pStyle w:val="ListParagraph"/>
        <w:numPr>
          <w:ilvl w:val="1"/>
          <w:numId w:val="2"/>
        </w:numPr>
        <w:tabs>
          <w:tab w:val="left" w:pos="1285"/>
        </w:tabs>
        <w:spacing w:before="34" w:line="278" w:lineRule="auto"/>
        <w:ind w:right="1147" w:firstLine="0"/>
        <w:rPr>
          <w:sz w:val="18"/>
        </w:rPr>
      </w:pPr>
      <w:r>
        <w:rPr>
          <w:color w:val="353535"/>
          <w:w w:val="105"/>
          <w:sz w:val="18"/>
        </w:rPr>
        <w:t>The working practices and equipment of visiting contractors will always be subject to appraisal by the Manager and his/her requirements must be complied with at all</w:t>
      </w:r>
      <w:r>
        <w:rPr>
          <w:color w:val="353535"/>
          <w:spacing w:val="8"/>
          <w:w w:val="105"/>
          <w:sz w:val="18"/>
        </w:rPr>
        <w:t xml:space="preserve"> </w:t>
      </w:r>
      <w:r>
        <w:rPr>
          <w:color w:val="353535"/>
          <w:w w:val="105"/>
          <w:sz w:val="18"/>
        </w:rPr>
        <w:t>times.</w:t>
      </w:r>
    </w:p>
    <w:p w14:paraId="508735B0" w14:textId="77777777" w:rsidR="00575E4E" w:rsidRDefault="00D80402">
      <w:pPr>
        <w:pStyle w:val="ListParagraph"/>
        <w:numPr>
          <w:ilvl w:val="1"/>
          <w:numId w:val="2"/>
        </w:numPr>
        <w:tabs>
          <w:tab w:val="left" w:pos="1286"/>
        </w:tabs>
        <w:spacing w:before="2"/>
        <w:ind w:left="1285" w:hanging="429"/>
        <w:rPr>
          <w:sz w:val="18"/>
        </w:rPr>
      </w:pPr>
      <w:r>
        <w:rPr>
          <w:color w:val="353535"/>
          <w:w w:val="105"/>
          <w:sz w:val="18"/>
        </w:rPr>
        <w:t>Visiting contractors are responsible for the provision of their own rest</w:t>
      </w:r>
      <w:r>
        <w:rPr>
          <w:color w:val="353535"/>
          <w:spacing w:val="18"/>
          <w:w w:val="105"/>
          <w:sz w:val="18"/>
        </w:rPr>
        <w:t xml:space="preserve"> </w:t>
      </w:r>
      <w:r>
        <w:rPr>
          <w:color w:val="353535"/>
          <w:w w:val="105"/>
          <w:sz w:val="18"/>
        </w:rPr>
        <w:t>facilities.</w:t>
      </w:r>
    </w:p>
    <w:p w14:paraId="508735B1" w14:textId="77777777" w:rsidR="00575E4E" w:rsidRDefault="00D80402">
      <w:pPr>
        <w:pStyle w:val="ListParagraph"/>
        <w:numPr>
          <w:ilvl w:val="1"/>
          <w:numId w:val="2"/>
        </w:numPr>
        <w:tabs>
          <w:tab w:val="left" w:pos="1286"/>
        </w:tabs>
        <w:spacing w:before="34"/>
        <w:ind w:left="1285" w:hanging="429"/>
        <w:rPr>
          <w:sz w:val="18"/>
        </w:rPr>
      </w:pPr>
      <w:r>
        <w:rPr>
          <w:color w:val="353535"/>
          <w:w w:val="105"/>
          <w:sz w:val="18"/>
        </w:rPr>
        <w:t>Any area used as a rest area must be kept in a clean and tidy condition, and all debris removed</w:t>
      </w:r>
      <w:r>
        <w:rPr>
          <w:color w:val="353535"/>
          <w:spacing w:val="51"/>
          <w:w w:val="105"/>
          <w:sz w:val="18"/>
        </w:rPr>
        <w:t xml:space="preserve"> </w:t>
      </w:r>
      <w:r>
        <w:rPr>
          <w:color w:val="353535"/>
          <w:w w:val="105"/>
          <w:sz w:val="18"/>
        </w:rPr>
        <w:t>daily.</w:t>
      </w:r>
    </w:p>
    <w:p w14:paraId="508735B2" w14:textId="77777777" w:rsidR="00575E4E" w:rsidRDefault="00D80402">
      <w:pPr>
        <w:pStyle w:val="ListParagraph"/>
        <w:numPr>
          <w:ilvl w:val="1"/>
          <w:numId w:val="2"/>
        </w:numPr>
        <w:tabs>
          <w:tab w:val="left" w:pos="1286"/>
        </w:tabs>
        <w:spacing w:before="34"/>
        <w:ind w:left="1285" w:hanging="429"/>
        <w:rPr>
          <w:sz w:val="18"/>
        </w:rPr>
      </w:pPr>
      <w:r>
        <w:rPr>
          <w:color w:val="353535"/>
          <w:w w:val="105"/>
          <w:sz w:val="18"/>
        </w:rPr>
        <w:t>Weekly proposed attendance times should be agreed in advance with the</w:t>
      </w:r>
      <w:r>
        <w:rPr>
          <w:color w:val="353535"/>
          <w:spacing w:val="28"/>
          <w:w w:val="105"/>
          <w:sz w:val="18"/>
        </w:rPr>
        <w:t xml:space="preserve"> </w:t>
      </w:r>
      <w:r>
        <w:rPr>
          <w:color w:val="353535"/>
          <w:w w:val="105"/>
          <w:sz w:val="18"/>
        </w:rPr>
        <w:t>Manager.</w:t>
      </w:r>
    </w:p>
    <w:p w14:paraId="508735B3" w14:textId="77777777" w:rsidR="00575E4E" w:rsidRDefault="00D80402">
      <w:pPr>
        <w:pStyle w:val="ListParagraph"/>
        <w:numPr>
          <w:ilvl w:val="1"/>
          <w:numId w:val="2"/>
        </w:numPr>
        <w:tabs>
          <w:tab w:val="left" w:pos="1286"/>
        </w:tabs>
        <w:spacing w:before="34" w:line="278" w:lineRule="auto"/>
        <w:ind w:right="1107" w:firstLine="0"/>
        <w:rPr>
          <w:sz w:val="18"/>
        </w:rPr>
      </w:pPr>
      <w:r>
        <w:rPr>
          <w:color w:val="353535"/>
          <w:w w:val="105"/>
          <w:sz w:val="18"/>
        </w:rPr>
        <w:t>Unless previously agreed otherwise, contractors are expected to attend th</w:t>
      </w:r>
      <w:r>
        <w:rPr>
          <w:color w:val="353535"/>
          <w:w w:val="105"/>
          <w:sz w:val="18"/>
        </w:rPr>
        <w:t>e site for a full day, starting at an agreed</w:t>
      </w:r>
      <w:r>
        <w:rPr>
          <w:color w:val="353535"/>
          <w:spacing w:val="7"/>
          <w:w w:val="105"/>
          <w:sz w:val="18"/>
        </w:rPr>
        <w:t xml:space="preserve"> </w:t>
      </w:r>
      <w:r>
        <w:rPr>
          <w:color w:val="353535"/>
          <w:w w:val="105"/>
          <w:sz w:val="18"/>
        </w:rPr>
        <w:t>time.</w:t>
      </w:r>
    </w:p>
    <w:p w14:paraId="508735B4" w14:textId="77777777" w:rsidR="00575E4E" w:rsidRDefault="00575E4E">
      <w:pPr>
        <w:spacing w:line="278" w:lineRule="auto"/>
        <w:rPr>
          <w:sz w:val="18"/>
        </w:rPr>
        <w:sectPr w:rsidR="00575E4E">
          <w:pgSz w:w="11900" w:h="16840"/>
          <w:pgMar w:top="1440" w:right="420" w:bottom="720" w:left="580" w:header="0" w:footer="520" w:gutter="0"/>
          <w:cols w:space="720"/>
        </w:sectPr>
      </w:pPr>
    </w:p>
    <w:p w14:paraId="508735B5" w14:textId="77777777" w:rsidR="00575E4E" w:rsidRDefault="00575E4E">
      <w:pPr>
        <w:pStyle w:val="BodyText"/>
        <w:spacing w:before="1"/>
        <w:rPr>
          <w:sz w:val="24"/>
        </w:rPr>
      </w:pPr>
    </w:p>
    <w:p w14:paraId="508735B6" w14:textId="77777777" w:rsidR="00575E4E" w:rsidRDefault="00D80402">
      <w:pPr>
        <w:pStyle w:val="ListParagraph"/>
        <w:numPr>
          <w:ilvl w:val="1"/>
          <w:numId w:val="2"/>
        </w:numPr>
        <w:tabs>
          <w:tab w:val="left" w:pos="1285"/>
        </w:tabs>
        <w:spacing w:before="101" w:line="278" w:lineRule="auto"/>
        <w:ind w:right="1228" w:firstLine="0"/>
        <w:rPr>
          <w:sz w:val="18"/>
        </w:rPr>
      </w:pPr>
      <w:r>
        <w:rPr>
          <w:color w:val="353535"/>
          <w:w w:val="105"/>
          <w:sz w:val="18"/>
        </w:rPr>
        <w:t>All accounts must specify daily attendance times, a summary of the daily work done, the hourly rate, and a detailed list of materials charged</w:t>
      </w:r>
      <w:r>
        <w:rPr>
          <w:color w:val="353535"/>
          <w:spacing w:val="17"/>
          <w:w w:val="105"/>
          <w:sz w:val="18"/>
        </w:rPr>
        <w:t xml:space="preserve"> </w:t>
      </w:r>
      <w:r>
        <w:rPr>
          <w:color w:val="353535"/>
          <w:w w:val="105"/>
          <w:sz w:val="18"/>
        </w:rPr>
        <w:t>for.</w:t>
      </w:r>
    </w:p>
    <w:p w14:paraId="508735B7" w14:textId="77777777" w:rsidR="00575E4E" w:rsidRDefault="00D80402">
      <w:pPr>
        <w:pStyle w:val="ListParagraph"/>
        <w:numPr>
          <w:ilvl w:val="1"/>
          <w:numId w:val="2"/>
        </w:numPr>
        <w:tabs>
          <w:tab w:val="left" w:pos="1285"/>
        </w:tabs>
        <w:spacing w:before="2" w:line="278" w:lineRule="auto"/>
        <w:ind w:right="1214" w:firstLine="0"/>
        <w:rPr>
          <w:sz w:val="18"/>
        </w:rPr>
      </w:pPr>
      <w:r>
        <w:rPr>
          <w:color w:val="353535"/>
          <w:w w:val="105"/>
          <w:sz w:val="18"/>
        </w:rPr>
        <w:t>All contracts requiring on site work are subject to compliance with these rules and Health and Safety regulations in</w:t>
      </w:r>
      <w:r>
        <w:rPr>
          <w:color w:val="353535"/>
          <w:spacing w:val="5"/>
          <w:w w:val="105"/>
          <w:sz w:val="18"/>
        </w:rPr>
        <w:t xml:space="preserve"> </w:t>
      </w:r>
      <w:r>
        <w:rPr>
          <w:color w:val="353535"/>
          <w:w w:val="105"/>
          <w:sz w:val="18"/>
        </w:rPr>
        <w:t>general.</w:t>
      </w:r>
    </w:p>
    <w:p w14:paraId="508735B8" w14:textId="77777777" w:rsidR="00575E4E" w:rsidRDefault="00D80402">
      <w:pPr>
        <w:pStyle w:val="BodyText"/>
        <w:spacing w:before="2"/>
        <w:rPr>
          <w:sz w:val="9"/>
        </w:rPr>
      </w:pPr>
      <w:r>
        <w:pict w14:anchorId="50873635">
          <v:group id="_x0000_s1056" style="position:absolute;margin-left:35pt;margin-top:7.25pt;width:525pt;height:24.8pt;z-index:-251659776;mso-wrap-distance-left:0;mso-wrap-distance-right:0;mso-position-horizontal-relative:page" coordorigin="700,145" coordsize="10500,496">
            <v:rect id="_x0000_s1059" style="position:absolute;left:700;top:144;width:10500;height:496" fillcolor="#f9a100" stroked="f"/>
            <v:shape id="_x0000_s1058" type="#_x0000_t75" style="position:absolute;left:766;top:184;width:402;height:402">
              <v:imagedata r:id="rId24" o:title=""/>
            </v:shape>
            <v:shape id="_x0000_s1057" type="#_x0000_t202" style="position:absolute;left:700;top:144;width:10500;height:496" filled="f" stroked="f">
              <v:textbox inset="0,0,0,0">
                <w:txbxContent>
                  <w:p w14:paraId="50873652" w14:textId="77777777" w:rsidR="00575E4E" w:rsidRDefault="00D80402">
                    <w:pPr>
                      <w:spacing w:before="138"/>
                      <w:ind w:left="696"/>
                      <w:rPr>
                        <w:b/>
                        <w:sz w:val="21"/>
                      </w:rPr>
                    </w:pPr>
                    <w:r>
                      <w:rPr>
                        <w:b/>
                        <w:color w:val="FFFFFF"/>
                        <w:sz w:val="21"/>
                      </w:rPr>
                      <w:t>6. Definitions</w:t>
                    </w:r>
                  </w:p>
                </w:txbxContent>
              </v:textbox>
            </v:shape>
            <w10:wrap type="topAndBottom" anchorx="page"/>
          </v:group>
        </w:pict>
      </w:r>
    </w:p>
    <w:p w14:paraId="508735B9" w14:textId="77777777" w:rsidR="00575E4E" w:rsidRDefault="00D80402">
      <w:pPr>
        <w:pStyle w:val="Heading1"/>
        <w:numPr>
          <w:ilvl w:val="1"/>
          <w:numId w:val="1"/>
        </w:numPr>
        <w:tabs>
          <w:tab w:val="left" w:pos="1180"/>
        </w:tabs>
        <w:spacing w:before="123"/>
        <w:ind w:hanging="323"/>
      </w:pPr>
      <w:r>
        <w:rPr>
          <w:color w:val="353535"/>
          <w:w w:val="105"/>
        </w:rPr>
        <w:t>Hot</w:t>
      </w:r>
      <w:r>
        <w:rPr>
          <w:color w:val="353535"/>
          <w:spacing w:val="10"/>
          <w:w w:val="105"/>
        </w:rPr>
        <w:t xml:space="preserve"> </w:t>
      </w:r>
      <w:r>
        <w:rPr>
          <w:color w:val="353535"/>
          <w:w w:val="105"/>
        </w:rPr>
        <w:t>Works</w:t>
      </w:r>
    </w:p>
    <w:p w14:paraId="508735BA" w14:textId="77777777" w:rsidR="00575E4E" w:rsidRDefault="00D80402">
      <w:pPr>
        <w:pStyle w:val="ListParagraph"/>
        <w:numPr>
          <w:ilvl w:val="2"/>
          <w:numId w:val="1"/>
        </w:numPr>
        <w:tabs>
          <w:tab w:val="left" w:pos="1192"/>
        </w:tabs>
        <w:spacing w:line="278" w:lineRule="auto"/>
        <w:ind w:right="1053" w:hanging="214"/>
        <w:rPr>
          <w:sz w:val="18"/>
        </w:rPr>
      </w:pPr>
      <w:r>
        <w:rPr>
          <w:color w:val="353535"/>
          <w:w w:val="105"/>
          <w:sz w:val="18"/>
        </w:rPr>
        <w:t>This could be using soldering equipment to weld pipes etc. e.g. a heating system where fire shields are required and a fire watch. All hot works must have a suitable fire extinguisher available for use by trained personnel. Hot works MUST include a one hou</w:t>
      </w:r>
      <w:r>
        <w:rPr>
          <w:color w:val="353535"/>
          <w:w w:val="105"/>
          <w:sz w:val="18"/>
        </w:rPr>
        <w:t>r fire watch after completion of works to allow all heat exchanges to</w:t>
      </w:r>
      <w:r>
        <w:rPr>
          <w:color w:val="353535"/>
          <w:spacing w:val="4"/>
          <w:w w:val="105"/>
          <w:sz w:val="18"/>
        </w:rPr>
        <w:t xml:space="preserve"> </w:t>
      </w:r>
      <w:r>
        <w:rPr>
          <w:color w:val="353535"/>
          <w:w w:val="105"/>
          <w:sz w:val="18"/>
        </w:rPr>
        <w:t>cool</w:t>
      </w:r>
    </w:p>
    <w:p w14:paraId="508735BB" w14:textId="77777777" w:rsidR="00575E4E" w:rsidRDefault="00D80402">
      <w:pPr>
        <w:pStyle w:val="Heading1"/>
        <w:numPr>
          <w:ilvl w:val="1"/>
          <w:numId w:val="1"/>
        </w:numPr>
        <w:tabs>
          <w:tab w:val="left" w:pos="1181"/>
        </w:tabs>
        <w:ind w:left="1180"/>
      </w:pPr>
      <w:r>
        <w:rPr>
          <w:color w:val="353535"/>
          <w:spacing w:val="2"/>
          <w:w w:val="105"/>
        </w:rPr>
        <w:t xml:space="preserve">Permit </w:t>
      </w:r>
      <w:r>
        <w:rPr>
          <w:color w:val="353535"/>
          <w:w w:val="105"/>
        </w:rPr>
        <w:t>to</w:t>
      </w:r>
      <w:r>
        <w:rPr>
          <w:color w:val="353535"/>
          <w:spacing w:val="4"/>
          <w:w w:val="105"/>
        </w:rPr>
        <w:t xml:space="preserve"> </w:t>
      </w:r>
      <w:r>
        <w:rPr>
          <w:color w:val="353535"/>
          <w:spacing w:val="3"/>
          <w:w w:val="105"/>
        </w:rPr>
        <w:t>Work</w:t>
      </w:r>
    </w:p>
    <w:p w14:paraId="508735BC" w14:textId="77777777" w:rsidR="00575E4E" w:rsidRDefault="00D80402">
      <w:pPr>
        <w:pStyle w:val="ListParagraph"/>
        <w:numPr>
          <w:ilvl w:val="2"/>
          <w:numId w:val="1"/>
        </w:numPr>
        <w:tabs>
          <w:tab w:val="left" w:pos="1192"/>
        </w:tabs>
        <w:spacing w:line="278" w:lineRule="auto"/>
        <w:ind w:right="1241" w:hanging="214"/>
        <w:rPr>
          <w:sz w:val="18"/>
        </w:rPr>
      </w:pPr>
      <w:r>
        <w:rPr>
          <w:color w:val="353535"/>
          <w:w w:val="105"/>
          <w:sz w:val="18"/>
        </w:rPr>
        <w:t>This is work which is deemed high risk i.e.: working at height, work in confined spaces, work with electrics, hot works etc. These works cannot be done in isolation a</w:t>
      </w:r>
      <w:r>
        <w:rPr>
          <w:color w:val="353535"/>
          <w:w w:val="105"/>
          <w:sz w:val="18"/>
        </w:rPr>
        <w:t>nd there must be 2 persons at all times.</w:t>
      </w:r>
      <w:r>
        <w:rPr>
          <w:color w:val="353535"/>
          <w:spacing w:val="-3"/>
          <w:w w:val="105"/>
          <w:sz w:val="18"/>
        </w:rPr>
        <w:t xml:space="preserve"> </w:t>
      </w:r>
      <w:r>
        <w:rPr>
          <w:color w:val="353535"/>
          <w:w w:val="105"/>
          <w:sz w:val="18"/>
        </w:rPr>
        <w:t>Permits</w:t>
      </w:r>
      <w:r>
        <w:rPr>
          <w:color w:val="353535"/>
          <w:spacing w:val="-3"/>
          <w:w w:val="105"/>
          <w:sz w:val="18"/>
        </w:rPr>
        <w:t xml:space="preserve"> </w:t>
      </w:r>
      <w:r>
        <w:rPr>
          <w:color w:val="353535"/>
          <w:w w:val="105"/>
          <w:sz w:val="18"/>
        </w:rPr>
        <w:t>are</w:t>
      </w:r>
      <w:r>
        <w:rPr>
          <w:color w:val="353535"/>
          <w:spacing w:val="-3"/>
          <w:w w:val="105"/>
          <w:sz w:val="18"/>
        </w:rPr>
        <w:t xml:space="preserve"> </w:t>
      </w:r>
      <w:r>
        <w:rPr>
          <w:color w:val="353535"/>
          <w:w w:val="105"/>
          <w:sz w:val="18"/>
        </w:rPr>
        <w:t>time</w:t>
      </w:r>
      <w:r>
        <w:rPr>
          <w:color w:val="353535"/>
          <w:spacing w:val="-3"/>
          <w:w w:val="105"/>
          <w:sz w:val="18"/>
        </w:rPr>
        <w:t xml:space="preserve"> </w:t>
      </w:r>
      <w:r>
        <w:rPr>
          <w:color w:val="353535"/>
          <w:w w:val="105"/>
          <w:sz w:val="18"/>
        </w:rPr>
        <w:t>framed.</w:t>
      </w:r>
      <w:r>
        <w:rPr>
          <w:color w:val="353535"/>
          <w:spacing w:val="-2"/>
          <w:w w:val="105"/>
          <w:sz w:val="18"/>
        </w:rPr>
        <w:t xml:space="preserve"> </w:t>
      </w:r>
      <w:r>
        <w:rPr>
          <w:color w:val="353535"/>
          <w:w w:val="105"/>
          <w:sz w:val="18"/>
        </w:rPr>
        <w:t>Should</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permit</w:t>
      </w:r>
      <w:r>
        <w:rPr>
          <w:color w:val="353535"/>
          <w:spacing w:val="-3"/>
          <w:w w:val="105"/>
          <w:sz w:val="18"/>
        </w:rPr>
        <w:t xml:space="preserve"> </w:t>
      </w:r>
      <w:r>
        <w:rPr>
          <w:color w:val="353535"/>
          <w:w w:val="105"/>
          <w:sz w:val="18"/>
        </w:rPr>
        <w:t>time</w:t>
      </w:r>
      <w:r>
        <w:rPr>
          <w:color w:val="353535"/>
          <w:spacing w:val="-2"/>
          <w:w w:val="105"/>
          <w:sz w:val="18"/>
        </w:rPr>
        <w:t xml:space="preserve"> </w:t>
      </w:r>
      <w:r>
        <w:rPr>
          <w:color w:val="353535"/>
          <w:w w:val="105"/>
          <w:sz w:val="18"/>
        </w:rPr>
        <w:t>expire,</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new</w:t>
      </w:r>
      <w:r>
        <w:rPr>
          <w:color w:val="353535"/>
          <w:spacing w:val="-3"/>
          <w:w w:val="105"/>
          <w:sz w:val="18"/>
        </w:rPr>
        <w:t xml:space="preserve"> </w:t>
      </w:r>
      <w:r>
        <w:rPr>
          <w:color w:val="353535"/>
          <w:w w:val="105"/>
          <w:sz w:val="18"/>
        </w:rPr>
        <w:t>permit</w:t>
      </w:r>
      <w:r>
        <w:rPr>
          <w:color w:val="353535"/>
          <w:spacing w:val="-2"/>
          <w:w w:val="105"/>
          <w:sz w:val="18"/>
        </w:rPr>
        <w:t xml:space="preserve"> </w:t>
      </w:r>
      <w:r>
        <w:rPr>
          <w:color w:val="353535"/>
          <w:w w:val="105"/>
          <w:sz w:val="18"/>
        </w:rPr>
        <w:t>will</w:t>
      </w:r>
      <w:r>
        <w:rPr>
          <w:color w:val="353535"/>
          <w:spacing w:val="-3"/>
          <w:w w:val="105"/>
          <w:sz w:val="18"/>
        </w:rPr>
        <w:t xml:space="preserve"> </w:t>
      </w:r>
      <w:r>
        <w:rPr>
          <w:color w:val="353535"/>
          <w:w w:val="105"/>
          <w:sz w:val="18"/>
        </w:rPr>
        <w:t>need</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be</w:t>
      </w:r>
      <w:r>
        <w:rPr>
          <w:color w:val="353535"/>
          <w:spacing w:val="-2"/>
          <w:w w:val="105"/>
          <w:sz w:val="18"/>
        </w:rPr>
        <w:t xml:space="preserve"> </w:t>
      </w:r>
      <w:r>
        <w:rPr>
          <w:color w:val="353535"/>
          <w:w w:val="105"/>
          <w:sz w:val="18"/>
        </w:rPr>
        <w:t>issued.</w:t>
      </w:r>
      <w:r>
        <w:rPr>
          <w:color w:val="353535"/>
          <w:spacing w:val="-3"/>
          <w:w w:val="105"/>
          <w:sz w:val="18"/>
        </w:rPr>
        <w:t xml:space="preserve"> </w:t>
      </w:r>
      <w:r>
        <w:rPr>
          <w:color w:val="353535"/>
          <w:w w:val="105"/>
          <w:sz w:val="18"/>
        </w:rPr>
        <w:t>All permits have to be signed in and out by 2 people one of whom will be the permit</w:t>
      </w:r>
      <w:r>
        <w:rPr>
          <w:color w:val="353535"/>
          <w:spacing w:val="26"/>
          <w:w w:val="105"/>
          <w:sz w:val="18"/>
        </w:rPr>
        <w:t xml:space="preserve"> </w:t>
      </w:r>
      <w:r>
        <w:rPr>
          <w:color w:val="353535"/>
          <w:w w:val="105"/>
          <w:sz w:val="18"/>
        </w:rPr>
        <w:t>holder</w:t>
      </w:r>
    </w:p>
    <w:p w14:paraId="508735BD" w14:textId="77777777" w:rsidR="00575E4E" w:rsidRDefault="00D80402">
      <w:pPr>
        <w:pStyle w:val="Heading1"/>
        <w:numPr>
          <w:ilvl w:val="1"/>
          <w:numId w:val="1"/>
        </w:numPr>
        <w:tabs>
          <w:tab w:val="left" w:pos="1183"/>
        </w:tabs>
        <w:ind w:left="1182" w:hanging="326"/>
      </w:pPr>
      <w:r>
        <w:rPr>
          <w:color w:val="353535"/>
          <w:spacing w:val="2"/>
          <w:w w:val="105"/>
        </w:rPr>
        <w:t>Safe Working</w:t>
      </w:r>
      <w:r>
        <w:rPr>
          <w:color w:val="353535"/>
          <w:spacing w:val="6"/>
          <w:w w:val="105"/>
        </w:rPr>
        <w:t xml:space="preserve"> </w:t>
      </w:r>
      <w:r>
        <w:rPr>
          <w:color w:val="353535"/>
          <w:spacing w:val="3"/>
          <w:w w:val="105"/>
        </w:rPr>
        <w:t>Practices</w:t>
      </w:r>
    </w:p>
    <w:p w14:paraId="508735BE" w14:textId="77777777" w:rsidR="00575E4E" w:rsidRDefault="00D80402">
      <w:pPr>
        <w:pStyle w:val="ListParagraph"/>
        <w:numPr>
          <w:ilvl w:val="2"/>
          <w:numId w:val="1"/>
        </w:numPr>
        <w:tabs>
          <w:tab w:val="left" w:pos="1192"/>
        </w:tabs>
        <w:ind w:hanging="214"/>
        <w:rPr>
          <w:sz w:val="18"/>
        </w:rPr>
      </w:pPr>
      <w:r>
        <w:rPr>
          <w:color w:val="353535"/>
          <w:w w:val="105"/>
          <w:sz w:val="18"/>
        </w:rPr>
        <w:t>This is a statement which clearly</w:t>
      </w:r>
      <w:r>
        <w:rPr>
          <w:color w:val="353535"/>
          <w:spacing w:val="7"/>
          <w:w w:val="105"/>
          <w:sz w:val="18"/>
        </w:rPr>
        <w:t xml:space="preserve"> </w:t>
      </w:r>
      <w:r>
        <w:rPr>
          <w:color w:val="353535"/>
          <w:w w:val="105"/>
          <w:sz w:val="18"/>
        </w:rPr>
        <w:t>outlines:</w:t>
      </w:r>
    </w:p>
    <w:p w14:paraId="508735BF" w14:textId="77777777" w:rsidR="00575E4E" w:rsidRDefault="00D80402">
      <w:pPr>
        <w:pStyle w:val="ListParagraph"/>
        <w:numPr>
          <w:ilvl w:val="3"/>
          <w:numId w:val="1"/>
        </w:numPr>
        <w:tabs>
          <w:tab w:val="left" w:pos="1540"/>
        </w:tabs>
        <w:spacing w:before="74"/>
        <w:rPr>
          <w:sz w:val="18"/>
        </w:rPr>
      </w:pPr>
      <w:r>
        <w:rPr>
          <w:color w:val="353535"/>
          <w:w w:val="105"/>
          <w:sz w:val="18"/>
        </w:rPr>
        <w:t>Who will do the</w:t>
      </w:r>
      <w:r>
        <w:rPr>
          <w:color w:val="353535"/>
          <w:spacing w:val="-3"/>
          <w:w w:val="105"/>
          <w:sz w:val="18"/>
        </w:rPr>
        <w:t xml:space="preserve"> </w:t>
      </w:r>
      <w:r>
        <w:rPr>
          <w:color w:val="353535"/>
          <w:w w:val="105"/>
          <w:sz w:val="18"/>
        </w:rPr>
        <w:t>works</w:t>
      </w:r>
    </w:p>
    <w:p w14:paraId="508735C0" w14:textId="77777777" w:rsidR="00575E4E" w:rsidRDefault="00D80402">
      <w:pPr>
        <w:pStyle w:val="ListParagraph"/>
        <w:numPr>
          <w:ilvl w:val="3"/>
          <w:numId w:val="1"/>
        </w:numPr>
        <w:tabs>
          <w:tab w:val="left" w:pos="1540"/>
        </w:tabs>
        <w:spacing w:before="74"/>
        <w:rPr>
          <w:sz w:val="18"/>
        </w:rPr>
      </w:pPr>
      <w:r>
        <w:rPr>
          <w:color w:val="353535"/>
          <w:w w:val="105"/>
          <w:sz w:val="18"/>
        </w:rPr>
        <w:t>Who from the company is</w:t>
      </w:r>
      <w:r>
        <w:rPr>
          <w:color w:val="353535"/>
          <w:spacing w:val="7"/>
          <w:w w:val="105"/>
          <w:sz w:val="18"/>
        </w:rPr>
        <w:t xml:space="preserve"> </w:t>
      </w:r>
      <w:r>
        <w:rPr>
          <w:color w:val="353535"/>
          <w:w w:val="105"/>
          <w:sz w:val="18"/>
        </w:rPr>
        <w:t>responsible</w:t>
      </w:r>
    </w:p>
    <w:p w14:paraId="508735C1" w14:textId="77777777" w:rsidR="00575E4E" w:rsidRDefault="00D80402">
      <w:pPr>
        <w:pStyle w:val="ListParagraph"/>
        <w:numPr>
          <w:ilvl w:val="3"/>
          <w:numId w:val="1"/>
        </w:numPr>
        <w:tabs>
          <w:tab w:val="left" w:pos="1540"/>
        </w:tabs>
        <w:spacing w:before="74"/>
        <w:rPr>
          <w:sz w:val="18"/>
        </w:rPr>
      </w:pPr>
      <w:r>
        <w:rPr>
          <w:color w:val="353535"/>
          <w:w w:val="105"/>
          <w:sz w:val="18"/>
        </w:rPr>
        <w:t>How the work will be</w:t>
      </w:r>
      <w:r>
        <w:rPr>
          <w:color w:val="353535"/>
          <w:spacing w:val="-5"/>
          <w:w w:val="105"/>
          <w:sz w:val="18"/>
        </w:rPr>
        <w:t xml:space="preserve"> </w:t>
      </w:r>
      <w:r>
        <w:rPr>
          <w:color w:val="353535"/>
          <w:w w:val="105"/>
          <w:sz w:val="18"/>
        </w:rPr>
        <w:t>undertaken</w:t>
      </w:r>
    </w:p>
    <w:p w14:paraId="508735C2" w14:textId="77777777" w:rsidR="00575E4E" w:rsidRDefault="00D80402">
      <w:pPr>
        <w:pStyle w:val="ListParagraph"/>
        <w:numPr>
          <w:ilvl w:val="3"/>
          <w:numId w:val="1"/>
        </w:numPr>
        <w:tabs>
          <w:tab w:val="left" w:pos="1540"/>
        </w:tabs>
        <w:spacing w:before="75"/>
        <w:rPr>
          <w:sz w:val="18"/>
        </w:rPr>
      </w:pPr>
      <w:r>
        <w:rPr>
          <w:color w:val="353535"/>
          <w:w w:val="105"/>
          <w:sz w:val="18"/>
        </w:rPr>
        <w:t>What safety precautions will be in</w:t>
      </w:r>
      <w:r>
        <w:rPr>
          <w:color w:val="353535"/>
          <w:spacing w:val="7"/>
          <w:w w:val="105"/>
          <w:sz w:val="18"/>
        </w:rPr>
        <w:t xml:space="preserve"> </w:t>
      </w:r>
      <w:r>
        <w:rPr>
          <w:color w:val="353535"/>
          <w:w w:val="105"/>
          <w:sz w:val="18"/>
        </w:rPr>
        <w:t>place</w:t>
      </w:r>
    </w:p>
    <w:p w14:paraId="508735C3" w14:textId="77777777" w:rsidR="00575E4E" w:rsidRDefault="00D80402">
      <w:pPr>
        <w:pStyle w:val="ListParagraph"/>
        <w:numPr>
          <w:ilvl w:val="3"/>
          <w:numId w:val="1"/>
        </w:numPr>
        <w:tabs>
          <w:tab w:val="left" w:pos="1540"/>
        </w:tabs>
        <w:spacing w:before="74"/>
        <w:rPr>
          <w:sz w:val="18"/>
        </w:rPr>
      </w:pPr>
      <w:r>
        <w:rPr>
          <w:color w:val="353535"/>
          <w:w w:val="105"/>
          <w:sz w:val="18"/>
        </w:rPr>
        <w:t>What emergency arrangements are in</w:t>
      </w:r>
      <w:r>
        <w:rPr>
          <w:color w:val="353535"/>
          <w:spacing w:val="12"/>
          <w:w w:val="105"/>
          <w:sz w:val="18"/>
        </w:rPr>
        <w:t xml:space="preserve"> </w:t>
      </w:r>
      <w:r>
        <w:rPr>
          <w:color w:val="353535"/>
          <w:w w:val="105"/>
          <w:sz w:val="18"/>
        </w:rPr>
        <w:t>place</w:t>
      </w:r>
    </w:p>
    <w:p w14:paraId="508735C4" w14:textId="77777777" w:rsidR="00575E4E" w:rsidRDefault="00D80402">
      <w:pPr>
        <w:pStyle w:val="Heading1"/>
        <w:numPr>
          <w:ilvl w:val="1"/>
          <w:numId w:val="1"/>
        </w:numPr>
        <w:tabs>
          <w:tab w:val="left" w:pos="1171"/>
        </w:tabs>
        <w:spacing w:before="128"/>
        <w:ind w:left="1170" w:hanging="314"/>
      </w:pPr>
      <w:r>
        <w:rPr>
          <w:color w:val="353535"/>
          <w:w w:val="105"/>
        </w:rPr>
        <w:t>DBS</w:t>
      </w:r>
    </w:p>
    <w:p w14:paraId="508735C5" w14:textId="77777777" w:rsidR="00575E4E" w:rsidRDefault="00D80402">
      <w:pPr>
        <w:pStyle w:val="ListParagraph"/>
        <w:numPr>
          <w:ilvl w:val="2"/>
          <w:numId w:val="1"/>
        </w:numPr>
        <w:tabs>
          <w:tab w:val="left" w:pos="1192"/>
        </w:tabs>
        <w:spacing w:line="278" w:lineRule="auto"/>
        <w:ind w:right="1175" w:hanging="214"/>
        <w:rPr>
          <w:sz w:val="18"/>
        </w:rPr>
      </w:pPr>
      <w:r>
        <w:rPr>
          <w:color w:val="353535"/>
          <w:w w:val="105"/>
          <w:sz w:val="18"/>
        </w:rPr>
        <w:t>Disclosure and Barring Service - all contractors on site need to be police-checked to ensure that they are safe to work in an environment in which vulnerable people live. This service checks any criminal records a contractor may have to ensure that they ar</w:t>
      </w:r>
      <w:r>
        <w:rPr>
          <w:color w:val="353535"/>
          <w:w w:val="105"/>
          <w:sz w:val="18"/>
        </w:rPr>
        <w:t>e not at risk to other</w:t>
      </w:r>
      <w:r>
        <w:rPr>
          <w:color w:val="353535"/>
          <w:spacing w:val="3"/>
          <w:w w:val="105"/>
          <w:sz w:val="18"/>
        </w:rPr>
        <w:t xml:space="preserve"> </w:t>
      </w:r>
      <w:r>
        <w:rPr>
          <w:color w:val="353535"/>
          <w:w w:val="105"/>
          <w:sz w:val="18"/>
        </w:rPr>
        <w:t>persons</w:t>
      </w:r>
    </w:p>
    <w:p w14:paraId="508735C6" w14:textId="77777777" w:rsidR="00575E4E" w:rsidRDefault="00D80402">
      <w:pPr>
        <w:pStyle w:val="BodyText"/>
        <w:spacing w:before="8"/>
        <w:rPr>
          <w:sz w:val="12"/>
        </w:rPr>
      </w:pPr>
      <w:r>
        <w:pict w14:anchorId="50873636">
          <v:group id="_x0000_s1052" style="position:absolute;margin-left:35pt;margin-top:9.25pt;width:525pt;height:24.8pt;z-index:-251658752;mso-wrap-distance-left:0;mso-wrap-distance-right:0;mso-position-horizontal-relative:page" coordorigin="700,185" coordsize="10500,496">
            <v:rect id="_x0000_s1055" style="position:absolute;left:700;top:185;width:10500;height:496" fillcolor="#f9a100" stroked="f"/>
            <v:shape id="_x0000_s1054" type="#_x0000_t75" style="position:absolute;left:766;top:225;width:402;height:402">
              <v:imagedata r:id="rId25" o:title=""/>
            </v:shape>
            <v:shape id="_x0000_s1053" type="#_x0000_t202" style="position:absolute;left:700;top:185;width:10500;height:496" filled="f" stroked="f">
              <v:textbox inset="0,0,0,0">
                <w:txbxContent>
                  <w:p w14:paraId="50873653" w14:textId="77777777" w:rsidR="00575E4E" w:rsidRDefault="00D80402">
                    <w:pPr>
                      <w:spacing w:before="138"/>
                      <w:ind w:left="696"/>
                      <w:rPr>
                        <w:b/>
                        <w:sz w:val="21"/>
                      </w:rPr>
                    </w:pPr>
                    <w:r>
                      <w:rPr>
                        <w:b/>
                        <w:color w:val="FFFFFF"/>
                        <w:sz w:val="21"/>
                      </w:rPr>
                      <w:t>Key Facts - Professionals</w:t>
                    </w:r>
                  </w:p>
                </w:txbxContent>
              </v:textbox>
            </v:shape>
            <w10:wrap type="topAndBottom" anchorx="page"/>
          </v:group>
        </w:pict>
      </w:r>
    </w:p>
    <w:p w14:paraId="508735C7" w14:textId="77777777" w:rsidR="00575E4E" w:rsidRDefault="00D80402">
      <w:pPr>
        <w:pStyle w:val="BodyText"/>
        <w:spacing w:before="123"/>
        <w:ind w:left="856"/>
      </w:pPr>
      <w:r>
        <w:rPr>
          <w:color w:val="353535"/>
          <w:w w:val="105"/>
        </w:rPr>
        <w:t>Professionals providing this service should be aware of the following:</w:t>
      </w:r>
    </w:p>
    <w:p w14:paraId="508735C8" w14:textId="77777777" w:rsidR="00575E4E" w:rsidRDefault="00D80402">
      <w:pPr>
        <w:pStyle w:val="ListParagraph"/>
        <w:numPr>
          <w:ilvl w:val="2"/>
          <w:numId w:val="1"/>
        </w:numPr>
        <w:tabs>
          <w:tab w:val="left" w:pos="1192"/>
        </w:tabs>
        <w:spacing w:line="295" w:lineRule="auto"/>
        <w:ind w:right="1161" w:hanging="214"/>
        <w:rPr>
          <w:sz w:val="18"/>
        </w:rPr>
      </w:pPr>
      <w:r>
        <w:rPr>
          <w:color w:val="353535"/>
          <w:w w:val="105"/>
          <w:sz w:val="18"/>
        </w:rPr>
        <w:t xml:space="preserve">Holbeach &amp; East Elloe Hospital Trust will ensure that all key documentation is received i.e.: insurance, </w:t>
      </w:r>
      <w:proofErr w:type="spellStart"/>
      <w:r>
        <w:rPr>
          <w:color w:val="353535"/>
          <w:w w:val="105"/>
          <w:sz w:val="18"/>
        </w:rPr>
        <w:t>licences</w:t>
      </w:r>
      <w:proofErr w:type="spellEnd"/>
      <w:r>
        <w:rPr>
          <w:color w:val="353535"/>
          <w:w w:val="105"/>
          <w:sz w:val="18"/>
        </w:rPr>
        <w:t>, safe w</w:t>
      </w:r>
      <w:r>
        <w:rPr>
          <w:color w:val="353535"/>
          <w:w w:val="105"/>
          <w:sz w:val="18"/>
        </w:rPr>
        <w:t>orking practices, health and safety policy and checked prior to the commencement of works</w:t>
      </w:r>
    </w:p>
    <w:p w14:paraId="508735C9" w14:textId="77777777" w:rsidR="00575E4E" w:rsidRDefault="00D80402">
      <w:pPr>
        <w:pStyle w:val="ListParagraph"/>
        <w:numPr>
          <w:ilvl w:val="2"/>
          <w:numId w:val="1"/>
        </w:numPr>
        <w:tabs>
          <w:tab w:val="left" w:pos="1192"/>
        </w:tabs>
        <w:spacing w:before="27" w:line="295" w:lineRule="auto"/>
        <w:ind w:right="1014" w:hanging="214"/>
        <w:rPr>
          <w:sz w:val="18"/>
        </w:rPr>
      </w:pPr>
      <w:r>
        <w:rPr>
          <w:color w:val="353535"/>
          <w:w w:val="105"/>
          <w:sz w:val="18"/>
        </w:rPr>
        <w:t>Holbeach &amp; East Elloe Hospital Trust will ensure that Service Users and staff are kept safe from harm at all times and all arrangements are in place prior to work</w:t>
      </w:r>
      <w:r>
        <w:rPr>
          <w:color w:val="353535"/>
          <w:spacing w:val="9"/>
          <w:w w:val="105"/>
          <w:sz w:val="18"/>
        </w:rPr>
        <w:t xml:space="preserve"> </w:t>
      </w:r>
      <w:r>
        <w:rPr>
          <w:color w:val="353535"/>
          <w:w w:val="105"/>
          <w:sz w:val="18"/>
        </w:rPr>
        <w:t>commencing</w:t>
      </w:r>
    </w:p>
    <w:p w14:paraId="508735CA" w14:textId="77777777" w:rsidR="00575E4E" w:rsidRDefault="00D80402">
      <w:pPr>
        <w:pStyle w:val="ListParagraph"/>
        <w:numPr>
          <w:ilvl w:val="2"/>
          <w:numId w:val="1"/>
        </w:numPr>
        <w:tabs>
          <w:tab w:val="left" w:pos="1192"/>
        </w:tabs>
        <w:spacing w:before="26" w:line="295" w:lineRule="auto"/>
        <w:ind w:right="1094" w:hanging="214"/>
        <w:rPr>
          <w:sz w:val="18"/>
        </w:rPr>
      </w:pPr>
      <w:r>
        <w:rPr>
          <w:color w:val="353535"/>
          <w:w w:val="105"/>
          <w:sz w:val="18"/>
        </w:rPr>
        <w:t>Managers and staff will be vigilant at all times particularly when works are being carried out on site with additional personnel. Any concerns including unsafe practices must be reported</w:t>
      </w:r>
      <w:r>
        <w:rPr>
          <w:color w:val="353535"/>
          <w:spacing w:val="19"/>
          <w:w w:val="105"/>
          <w:sz w:val="18"/>
        </w:rPr>
        <w:t xml:space="preserve"> </w:t>
      </w:r>
      <w:r>
        <w:rPr>
          <w:color w:val="353535"/>
          <w:w w:val="105"/>
          <w:sz w:val="18"/>
        </w:rPr>
        <w:t>immediately</w:t>
      </w:r>
    </w:p>
    <w:p w14:paraId="508735CB" w14:textId="77777777" w:rsidR="00575E4E" w:rsidRDefault="00D80402">
      <w:pPr>
        <w:pStyle w:val="ListParagraph"/>
        <w:numPr>
          <w:ilvl w:val="2"/>
          <w:numId w:val="1"/>
        </w:numPr>
        <w:tabs>
          <w:tab w:val="left" w:pos="1192"/>
        </w:tabs>
        <w:spacing w:before="27" w:line="295" w:lineRule="auto"/>
        <w:ind w:right="1322" w:hanging="214"/>
        <w:rPr>
          <w:sz w:val="18"/>
        </w:rPr>
      </w:pPr>
      <w:r>
        <w:rPr>
          <w:color w:val="353535"/>
          <w:w w:val="105"/>
          <w:sz w:val="18"/>
        </w:rPr>
        <w:t>Holbeach &amp; East Elloe Hospital Trust must be checked prio</w:t>
      </w:r>
      <w:r>
        <w:rPr>
          <w:color w:val="353535"/>
          <w:w w:val="105"/>
          <w:sz w:val="18"/>
        </w:rPr>
        <w:t>r to any contractor leaving to ensure that the work area is safe and</w:t>
      </w:r>
      <w:r>
        <w:rPr>
          <w:color w:val="353535"/>
          <w:spacing w:val="15"/>
          <w:w w:val="105"/>
          <w:sz w:val="18"/>
        </w:rPr>
        <w:t xml:space="preserve"> </w:t>
      </w:r>
      <w:r>
        <w:rPr>
          <w:color w:val="353535"/>
          <w:w w:val="105"/>
          <w:sz w:val="18"/>
        </w:rPr>
        <w:t>secure</w:t>
      </w:r>
    </w:p>
    <w:p w14:paraId="508735CC" w14:textId="77777777" w:rsidR="00575E4E" w:rsidRDefault="00D80402">
      <w:pPr>
        <w:pStyle w:val="ListParagraph"/>
        <w:numPr>
          <w:ilvl w:val="2"/>
          <w:numId w:val="1"/>
        </w:numPr>
        <w:tabs>
          <w:tab w:val="left" w:pos="1192"/>
        </w:tabs>
        <w:spacing w:before="26" w:line="295" w:lineRule="auto"/>
        <w:ind w:right="1389" w:hanging="214"/>
        <w:rPr>
          <w:sz w:val="18"/>
        </w:rPr>
      </w:pPr>
      <w:r>
        <w:rPr>
          <w:color w:val="353535"/>
          <w:w w:val="105"/>
          <w:sz w:val="18"/>
        </w:rPr>
        <w:t>Emergency services must have access at all times - any contractor vehicle which repeatedly blocks these will be asked to leave</w:t>
      </w:r>
      <w:r>
        <w:rPr>
          <w:color w:val="353535"/>
          <w:spacing w:val="8"/>
          <w:w w:val="105"/>
          <w:sz w:val="18"/>
        </w:rPr>
        <w:t xml:space="preserve"> </w:t>
      </w:r>
      <w:r>
        <w:rPr>
          <w:color w:val="353535"/>
          <w:w w:val="105"/>
          <w:sz w:val="18"/>
        </w:rPr>
        <w:t>site</w:t>
      </w:r>
    </w:p>
    <w:p w14:paraId="508735CD" w14:textId="77777777" w:rsidR="00575E4E" w:rsidRDefault="00D80402">
      <w:pPr>
        <w:pStyle w:val="ListParagraph"/>
        <w:numPr>
          <w:ilvl w:val="2"/>
          <w:numId w:val="1"/>
        </w:numPr>
        <w:tabs>
          <w:tab w:val="left" w:pos="1192"/>
        </w:tabs>
        <w:spacing w:before="27" w:line="295" w:lineRule="auto"/>
        <w:ind w:right="1228" w:hanging="214"/>
        <w:rPr>
          <w:sz w:val="18"/>
        </w:rPr>
      </w:pPr>
      <w:r>
        <w:rPr>
          <w:color w:val="353535"/>
          <w:w w:val="105"/>
          <w:sz w:val="18"/>
        </w:rPr>
        <w:t>All professionals need to be aware that having c</w:t>
      </w:r>
      <w:r>
        <w:rPr>
          <w:color w:val="353535"/>
          <w:w w:val="105"/>
          <w:sz w:val="18"/>
        </w:rPr>
        <w:t>ontractors on site can be upsetting for Service Users and careful planning prior to works starting needs to be considered. Some vulnerable Service Users may need additional support during this</w:t>
      </w:r>
      <w:r>
        <w:rPr>
          <w:color w:val="353535"/>
          <w:spacing w:val="9"/>
          <w:w w:val="105"/>
          <w:sz w:val="18"/>
        </w:rPr>
        <w:t xml:space="preserve"> </w:t>
      </w:r>
      <w:r>
        <w:rPr>
          <w:color w:val="353535"/>
          <w:w w:val="105"/>
          <w:sz w:val="18"/>
        </w:rPr>
        <w:t>time</w:t>
      </w:r>
    </w:p>
    <w:p w14:paraId="508735CE" w14:textId="77777777" w:rsidR="00575E4E" w:rsidRDefault="00D80402">
      <w:pPr>
        <w:pStyle w:val="ListParagraph"/>
        <w:numPr>
          <w:ilvl w:val="2"/>
          <w:numId w:val="1"/>
        </w:numPr>
        <w:tabs>
          <w:tab w:val="left" w:pos="1192"/>
        </w:tabs>
        <w:spacing w:before="26" w:line="295" w:lineRule="auto"/>
        <w:ind w:right="1643" w:hanging="214"/>
        <w:rPr>
          <w:sz w:val="18"/>
        </w:rPr>
      </w:pPr>
      <w:r>
        <w:rPr>
          <w:color w:val="353535"/>
          <w:w w:val="105"/>
          <w:sz w:val="18"/>
        </w:rPr>
        <w:t>An open line of communication will be kept at all times, k</w:t>
      </w:r>
      <w:r>
        <w:rPr>
          <w:color w:val="353535"/>
          <w:w w:val="105"/>
          <w:sz w:val="18"/>
        </w:rPr>
        <w:t>eeping staff informed of any changes to current plans and receiving their</w:t>
      </w:r>
      <w:r>
        <w:rPr>
          <w:color w:val="353535"/>
          <w:spacing w:val="14"/>
          <w:w w:val="105"/>
          <w:sz w:val="18"/>
        </w:rPr>
        <w:t xml:space="preserve"> </w:t>
      </w:r>
      <w:r>
        <w:rPr>
          <w:color w:val="353535"/>
          <w:w w:val="105"/>
          <w:sz w:val="18"/>
        </w:rPr>
        <w:t>feedback</w:t>
      </w:r>
    </w:p>
    <w:p w14:paraId="508735CF" w14:textId="77777777" w:rsidR="00575E4E" w:rsidRDefault="00575E4E">
      <w:pPr>
        <w:spacing w:line="295" w:lineRule="auto"/>
        <w:rPr>
          <w:sz w:val="18"/>
        </w:rPr>
        <w:sectPr w:rsidR="00575E4E">
          <w:pgSz w:w="11900" w:h="16840"/>
          <w:pgMar w:top="1440" w:right="420" w:bottom="720" w:left="580" w:header="0" w:footer="520" w:gutter="0"/>
          <w:cols w:space="720"/>
        </w:sectPr>
      </w:pPr>
    </w:p>
    <w:p w14:paraId="508735D0" w14:textId="77777777" w:rsidR="00575E4E" w:rsidRDefault="00575E4E">
      <w:pPr>
        <w:pStyle w:val="BodyText"/>
        <w:spacing w:before="0"/>
        <w:rPr>
          <w:sz w:val="20"/>
        </w:rPr>
      </w:pPr>
    </w:p>
    <w:p w14:paraId="508735D1" w14:textId="77777777" w:rsidR="00575E4E" w:rsidRDefault="00575E4E">
      <w:pPr>
        <w:pStyle w:val="BodyText"/>
        <w:spacing w:before="9"/>
        <w:rPr>
          <w:sz w:val="14"/>
        </w:rPr>
      </w:pPr>
    </w:p>
    <w:p w14:paraId="508735D2" w14:textId="77777777" w:rsidR="00575E4E" w:rsidRDefault="00D80402">
      <w:pPr>
        <w:pStyle w:val="BodyText"/>
        <w:spacing w:before="0"/>
        <w:ind w:left="120"/>
        <w:rPr>
          <w:sz w:val="20"/>
        </w:rPr>
      </w:pPr>
      <w:r>
        <w:rPr>
          <w:sz w:val="20"/>
        </w:rPr>
      </w:r>
      <w:r>
        <w:rPr>
          <w:sz w:val="20"/>
        </w:rPr>
        <w:pict w14:anchorId="50873638">
          <v:group id="_x0000_s1048" style="width:525pt;height:32.85pt;mso-position-horizontal-relative:char;mso-position-vertical-relative:line" coordsize="10500,657">
            <v:rect id="_x0000_s1051" style="position:absolute;width:10500;height:657" fillcolor="#f9a100" stroked="f"/>
            <v:shape id="_x0000_s1050" type="#_x0000_t75" style="position:absolute;left:66;top:40;width:402;height:402">
              <v:imagedata r:id="rId26" o:title=""/>
            </v:shape>
            <v:shape id="_x0000_s1049" type="#_x0000_t202" style="position:absolute;width:10500;height:657" filled="f" stroked="f">
              <v:textbox inset="0,0,0,0">
                <w:txbxContent>
                  <w:p w14:paraId="50873654" w14:textId="77777777" w:rsidR="00575E4E" w:rsidRDefault="00D80402">
                    <w:pPr>
                      <w:spacing w:before="151"/>
                      <w:ind w:left="696"/>
                      <w:rPr>
                        <w:b/>
                        <w:sz w:val="21"/>
                      </w:rPr>
                    </w:pPr>
                    <w:r>
                      <w:rPr>
                        <w:b/>
                        <w:color w:val="FFFFFF"/>
                        <w:sz w:val="21"/>
                      </w:rPr>
                      <w:t>Key Facts - People affected by the service</w:t>
                    </w:r>
                  </w:p>
                </w:txbxContent>
              </v:textbox>
            </v:shape>
            <w10:anchorlock/>
          </v:group>
        </w:pict>
      </w:r>
    </w:p>
    <w:p w14:paraId="508735D3" w14:textId="77777777" w:rsidR="00575E4E" w:rsidRDefault="00D80402">
      <w:pPr>
        <w:pStyle w:val="BodyText"/>
        <w:spacing w:before="124"/>
        <w:ind w:left="856"/>
      </w:pPr>
      <w:r>
        <w:rPr>
          <w:color w:val="353535"/>
          <w:w w:val="105"/>
        </w:rPr>
        <w:t>People affected by this service should be aware of the following:</w:t>
      </w:r>
    </w:p>
    <w:p w14:paraId="508735D4" w14:textId="77777777" w:rsidR="00575E4E" w:rsidRDefault="00D80402">
      <w:pPr>
        <w:pStyle w:val="ListParagraph"/>
        <w:numPr>
          <w:ilvl w:val="2"/>
          <w:numId w:val="1"/>
        </w:numPr>
        <w:tabs>
          <w:tab w:val="left" w:pos="1192"/>
        </w:tabs>
        <w:spacing w:before="60" w:line="295" w:lineRule="auto"/>
        <w:ind w:right="1013" w:hanging="214"/>
        <w:rPr>
          <w:sz w:val="18"/>
        </w:rPr>
      </w:pPr>
      <w:r>
        <w:rPr>
          <w:color w:val="353535"/>
          <w:w w:val="105"/>
          <w:sz w:val="18"/>
        </w:rPr>
        <w:t>You are asked to follow the rules of Holbeach &amp; East Elloe Hospital Trust, including any changes due to contractors being on</w:t>
      </w:r>
      <w:r>
        <w:rPr>
          <w:color w:val="353535"/>
          <w:spacing w:val="7"/>
          <w:w w:val="105"/>
          <w:sz w:val="18"/>
        </w:rPr>
        <w:t xml:space="preserve"> </w:t>
      </w:r>
      <w:r>
        <w:rPr>
          <w:color w:val="353535"/>
          <w:w w:val="105"/>
          <w:sz w:val="18"/>
        </w:rPr>
        <w:t>site</w:t>
      </w:r>
    </w:p>
    <w:p w14:paraId="508735D5" w14:textId="77777777" w:rsidR="00575E4E" w:rsidRDefault="00D80402">
      <w:pPr>
        <w:pStyle w:val="ListParagraph"/>
        <w:numPr>
          <w:ilvl w:val="2"/>
          <w:numId w:val="1"/>
        </w:numPr>
        <w:tabs>
          <w:tab w:val="left" w:pos="1192"/>
        </w:tabs>
        <w:spacing w:before="27"/>
        <w:ind w:hanging="214"/>
        <w:rPr>
          <w:sz w:val="18"/>
        </w:rPr>
      </w:pPr>
      <w:r>
        <w:rPr>
          <w:color w:val="353535"/>
          <w:w w:val="105"/>
          <w:sz w:val="18"/>
        </w:rPr>
        <w:t>You can speak to your Care Workers if you have any</w:t>
      </w:r>
      <w:r>
        <w:rPr>
          <w:color w:val="353535"/>
          <w:spacing w:val="27"/>
          <w:w w:val="105"/>
          <w:sz w:val="18"/>
        </w:rPr>
        <w:t xml:space="preserve"> </w:t>
      </w:r>
      <w:r>
        <w:rPr>
          <w:color w:val="353535"/>
          <w:w w:val="105"/>
          <w:sz w:val="18"/>
        </w:rPr>
        <w:t>concerns</w:t>
      </w:r>
    </w:p>
    <w:p w14:paraId="508735D6" w14:textId="77777777" w:rsidR="00575E4E" w:rsidRDefault="00D80402">
      <w:pPr>
        <w:pStyle w:val="BodyText"/>
        <w:spacing w:before="5"/>
        <w:rPr>
          <w:sz w:val="15"/>
        </w:rPr>
      </w:pPr>
      <w:r>
        <w:pict w14:anchorId="50873639">
          <v:group id="_x0000_s1044" style="position:absolute;margin-left:35pt;margin-top:10.85pt;width:525pt;height:24.8pt;z-index:-251657728;mso-wrap-distance-left:0;mso-wrap-distance-right:0;mso-position-horizontal-relative:page" coordorigin="700,217" coordsize="10500,496">
            <v:rect id="_x0000_s1047" style="position:absolute;left:700;top:216;width:10500;height:496" fillcolor="#f9a100" stroked="f"/>
            <v:shape id="_x0000_s1046" type="#_x0000_t75" style="position:absolute;left:766;top:256;width:402;height:402">
              <v:imagedata r:id="rId27" o:title=""/>
            </v:shape>
            <v:shape id="_x0000_s1045" type="#_x0000_t202" style="position:absolute;left:700;top:216;width:10500;height:496" filled="f" stroked="f">
              <v:textbox inset="0,0,0,0">
                <w:txbxContent>
                  <w:p w14:paraId="50873655" w14:textId="77777777" w:rsidR="00575E4E" w:rsidRDefault="00D80402">
                    <w:pPr>
                      <w:spacing w:before="138"/>
                      <w:ind w:left="696"/>
                      <w:rPr>
                        <w:b/>
                        <w:sz w:val="21"/>
                      </w:rPr>
                    </w:pPr>
                    <w:r>
                      <w:rPr>
                        <w:b/>
                        <w:color w:val="FFFFFF"/>
                        <w:sz w:val="21"/>
                      </w:rPr>
                      <w:t>Further Reading</w:t>
                    </w:r>
                  </w:p>
                </w:txbxContent>
              </v:textbox>
            </v:shape>
            <w10:wrap type="topAndBottom" anchorx="page"/>
          </v:group>
        </w:pict>
      </w:r>
    </w:p>
    <w:p w14:paraId="508735D7" w14:textId="77777777" w:rsidR="00575E4E" w:rsidRDefault="00D80402">
      <w:pPr>
        <w:pStyle w:val="BodyText"/>
        <w:spacing w:before="123" w:after="118" w:line="278" w:lineRule="auto"/>
        <w:ind w:left="856" w:right="913"/>
      </w:pPr>
      <w:r>
        <w:rPr>
          <w:color w:val="353535"/>
          <w:w w:val="105"/>
        </w:rPr>
        <w:t>There is no further reading for this policy, but we recommend the 'underpinning knowledge' section of the review sheet to increase your knowledge and understanding.</w:t>
      </w:r>
    </w:p>
    <w:p w14:paraId="508735D8" w14:textId="77777777" w:rsidR="00575E4E" w:rsidRDefault="00D80402">
      <w:pPr>
        <w:pStyle w:val="BodyText"/>
        <w:spacing w:before="0"/>
        <w:ind w:left="120"/>
        <w:rPr>
          <w:sz w:val="20"/>
        </w:rPr>
      </w:pPr>
      <w:r>
        <w:rPr>
          <w:sz w:val="20"/>
        </w:rPr>
      </w:r>
      <w:r>
        <w:rPr>
          <w:sz w:val="20"/>
        </w:rPr>
        <w:pict w14:anchorId="5087363B">
          <v:group id="_x0000_s1040" style="width:525pt;height:24.8pt;mso-position-horizontal-relative:char;mso-position-vertical-relative:line" coordsize="10500,496">
            <v:rect id="_x0000_s1043" style="position:absolute;width:10500;height:496" fillcolor="#f9a100" stroked="f"/>
            <v:shape id="_x0000_s1042" type="#_x0000_t75" style="position:absolute;left:66;top:40;width:402;height:402">
              <v:imagedata r:id="rId28" o:title=""/>
            </v:shape>
            <v:shape id="_x0000_s1041" type="#_x0000_t202" style="position:absolute;width:10500;height:496" filled="f" stroked="f">
              <v:textbox inset="0,0,0,0">
                <w:txbxContent>
                  <w:p w14:paraId="50873656" w14:textId="77777777" w:rsidR="00575E4E" w:rsidRDefault="00D80402">
                    <w:pPr>
                      <w:spacing w:before="138"/>
                      <w:ind w:left="696"/>
                      <w:rPr>
                        <w:b/>
                        <w:sz w:val="21"/>
                      </w:rPr>
                    </w:pPr>
                    <w:r>
                      <w:rPr>
                        <w:b/>
                        <w:color w:val="FFFFFF"/>
                        <w:sz w:val="21"/>
                      </w:rPr>
                      <w:t>Out</w:t>
                    </w:r>
                    <w:r>
                      <w:rPr>
                        <w:b/>
                        <w:color w:val="FFFFFF"/>
                        <w:sz w:val="21"/>
                      </w:rPr>
                      <w:t>standing Practice</w:t>
                    </w:r>
                  </w:p>
                </w:txbxContent>
              </v:textbox>
            </v:shape>
            <w10:anchorlock/>
          </v:group>
        </w:pict>
      </w:r>
    </w:p>
    <w:p w14:paraId="508735D9" w14:textId="77777777" w:rsidR="00575E4E" w:rsidRDefault="00575E4E">
      <w:pPr>
        <w:pStyle w:val="BodyText"/>
        <w:spacing w:before="5"/>
        <w:rPr>
          <w:sz w:val="21"/>
        </w:rPr>
      </w:pPr>
    </w:p>
    <w:p w14:paraId="508735DA" w14:textId="77777777" w:rsidR="00575E4E" w:rsidRDefault="00D80402">
      <w:pPr>
        <w:pStyle w:val="BodyText"/>
        <w:spacing w:before="0"/>
        <w:ind w:left="856"/>
      </w:pPr>
      <w:r>
        <w:rPr>
          <w:color w:val="353535"/>
          <w:w w:val="105"/>
        </w:rPr>
        <w:t>To be ‘ outstanding ’ in this policy area you could provide evidence that:</w:t>
      </w:r>
    </w:p>
    <w:p w14:paraId="508735DB" w14:textId="77777777" w:rsidR="00575E4E" w:rsidRDefault="00D80402">
      <w:pPr>
        <w:pStyle w:val="ListParagraph"/>
        <w:numPr>
          <w:ilvl w:val="2"/>
          <w:numId w:val="1"/>
        </w:numPr>
        <w:tabs>
          <w:tab w:val="left" w:pos="1192"/>
        </w:tabs>
        <w:ind w:hanging="214"/>
        <w:rPr>
          <w:sz w:val="18"/>
        </w:rPr>
      </w:pPr>
      <w:r>
        <w:rPr>
          <w:color w:val="353535"/>
          <w:w w:val="105"/>
          <w:sz w:val="18"/>
        </w:rPr>
        <w:t>Managers and staff keep an open line of communication between each other at all</w:t>
      </w:r>
      <w:r>
        <w:rPr>
          <w:color w:val="353535"/>
          <w:spacing w:val="22"/>
          <w:w w:val="105"/>
          <w:sz w:val="18"/>
        </w:rPr>
        <w:t xml:space="preserve"> </w:t>
      </w:r>
      <w:r>
        <w:rPr>
          <w:color w:val="353535"/>
          <w:w w:val="105"/>
          <w:sz w:val="18"/>
        </w:rPr>
        <w:t>times</w:t>
      </w:r>
    </w:p>
    <w:p w14:paraId="508735DC" w14:textId="77777777" w:rsidR="00575E4E" w:rsidRDefault="00D80402">
      <w:pPr>
        <w:pStyle w:val="ListParagraph"/>
        <w:numPr>
          <w:ilvl w:val="2"/>
          <w:numId w:val="1"/>
        </w:numPr>
        <w:tabs>
          <w:tab w:val="left" w:pos="1192"/>
        </w:tabs>
        <w:spacing w:before="74" w:line="295" w:lineRule="auto"/>
        <w:ind w:right="1375" w:hanging="214"/>
        <w:rPr>
          <w:sz w:val="18"/>
        </w:rPr>
      </w:pPr>
      <w:r>
        <w:rPr>
          <w:color w:val="353535"/>
          <w:w w:val="105"/>
          <w:sz w:val="18"/>
        </w:rPr>
        <w:t>Managers ensure that all staff are aware of works being undertaken and keep staff informed of any changes</w:t>
      </w:r>
    </w:p>
    <w:p w14:paraId="508735DD" w14:textId="77777777" w:rsidR="00575E4E" w:rsidRDefault="00D80402">
      <w:pPr>
        <w:pStyle w:val="ListParagraph"/>
        <w:numPr>
          <w:ilvl w:val="2"/>
          <w:numId w:val="1"/>
        </w:numPr>
        <w:tabs>
          <w:tab w:val="left" w:pos="1192"/>
        </w:tabs>
        <w:spacing w:before="27" w:line="295" w:lineRule="auto"/>
        <w:ind w:right="1094" w:hanging="214"/>
        <w:rPr>
          <w:sz w:val="18"/>
        </w:rPr>
      </w:pPr>
      <w:r>
        <w:rPr>
          <w:color w:val="353535"/>
          <w:w w:val="105"/>
          <w:sz w:val="18"/>
        </w:rPr>
        <w:t>Where appropriate, walkie-talkies are used between contractors and a shift leader to monitor progress and to raise the alarm if</w:t>
      </w:r>
      <w:r>
        <w:rPr>
          <w:color w:val="353535"/>
          <w:spacing w:val="15"/>
          <w:w w:val="105"/>
          <w:sz w:val="18"/>
        </w:rPr>
        <w:t xml:space="preserve"> </w:t>
      </w:r>
      <w:r>
        <w:rPr>
          <w:color w:val="353535"/>
          <w:w w:val="105"/>
          <w:sz w:val="18"/>
        </w:rPr>
        <w:t>required</w:t>
      </w:r>
    </w:p>
    <w:p w14:paraId="508735DE" w14:textId="77777777" w:rsidR="00575E4E" w:rsidRDefault="00D80402">
      <w:pPr>
        <w:pStyle w:val="ListParagraph"/>
        <w:numPr>
          <w:ilvl w:val="2"/>
          <w:numId w:val="1"/>
        </w:numPr>
        <w:tabs>
          <w:tab w:val="left" w:pos="1192"/>
        </w:tabs>
        <w:spacing w:before="26" w:line="295" w:lineRule="auto"/>
        <w:ind w:right="1630" w:hanging="214"/>
        <w:rPr>
          <w:sz w:val="18"/>
        </w:rPr>
      </w:pPr>
      <w:r>
        <w:rPr>
          <w:color w:val="353535"/>
          <w:w w:val="105"/>
          <w:sz w:val="18"/>
        </w:rPr>
        <w:t>Consider havi</w:t>
      </w:r>
      <w:r>
        <w:rPr>
          <w:color w:val="353535"/>
          <w:w w:val="105"/>
          <w:sz w:val="18"/>
        </w:rPr>
        <w:t xml:space="preserve">ng visitors' passes issued to contractors each day to ensure that they are the only </w:t>
      </w:r>
      <w:proofErr w:type="spellStart"/>
      <w:r>
        <w:rPr>
          <w:color w:val="353535"/>
          <w:w w:val="105"/>
          <w:sz w:val="18"/>
        </w:rPr>
        <w:t>authorised</w:t>
      </w:r>
      <w:proofErr w:type="spellEnd"/>
      <w:r>
        <w:rPr>
          <w:color w:val="353535"/>
          <w:w w:val="105"/>
          <w:sz w:val="18"/>
        </w:rPr>
        <w:t xml:space="preserve"> personnel permitted on</w:t>
      </w:r>
      <w:r>
        <w:rPr>
          <w:color w:val="353535"/>
          <w:spacing w:val="10"/>
          <w:w w:val="105"/>
          <w:sz w:val="18"/>
        </w:rPr>
        <w:t xml:space="preserve"> </w:t>
      </w:r>
      <w:r>
        <w:rPr>
          <w:color w:val="353535"/>
          <w:w w:val="105"/>
          <w:sz w:val="18"/>
        </w:rPr>
        <w:t>site</w:t>
      </w:r>
    </w:p>
    <w:p w14:paraId="508735E2" w14:textId="77777777" w:rsidR="00575E4E" w:rsidRDefault="00575E4E">
      <w:pPr>
        <w:pStyle w:val="BodyText"/>
        <w:spacing w:before="0"/>
        <w:rPr>
          <w:sz w:val="20"/>
        </w:rPr>
      </w:pPr>
    </w:p>
    <w:p w14:paraId="508735E3" w14:textId="77777777" w:rsidR="00575E4E" w:rsidRDefault="00D80402">
      <w:pPr>
        <w:pStyle w:val="BodyText"/>
        <w:spacing w:before="4"/>
        <w:rPr>
          <w:sz w:val="11"/>
        </w:rPr>
      </w:pPr>
      <w:r>
        <w:pict w14:anchorId="5087363C">
          <v:group id="_x0000_s1036" style="position:absolute;margin-left:35pt;margin-top:8.5pt;width:525pt;height:24.8pt;z-index:-251656704;mso-wrap-distance-left:0;mso-wrap-distance-right:0;mso-position-horizontal-relative:page" coordorigin="700,170" coordsize="10500,496">
            <v:rect id="_x0000_s1039" style="position:absolute;left:700;top:169;width:10500;height:496" fillcolor="#f9a100" stroked="f"/>
            <v:shape id="_x0000_s1038" type="#_x0000_t75" style="position:absolute;left:766;top:209;width:402;height:402">
              <v:imagedata r:id="rId29" o:title=""/>
            </v:shape>
            <v:shape id="_x0000_s1037" type="#_x0000_t202" style="position:absolute;left:700;top:169;width:10500;height:496" filled="f" stroked="f">
              <v:textbox inset="0,0,0,0">
                <w:txbxContent>
                  <w:p w14:paraId="50873657" w14:textId="77777777" w:rsidR="00575E4E" w:rsidRDefault="00D80402">
                    <w:pPr>
                      <w:spacing w:before="138"/>
                      <w:ind w:left="696"/>
                      <w:rPr>
                        <w:b/>
                        <w:sz w:val="21"/>
                      </w:rPr>
                    </w:pPr>
                    <w:r>
                      <w:rPr>
                        <w:b/>
                        <w:color w:val="FFFFFF"/>
                        <w:sz w:val="21"/>
                      </w:rPr>
                      <w:t>Forms</w:t>
                    </w:r>
                  </w:p>
                </w:txbxContent>
              </v:textbox>
            </v:shape>
            <w10:wrap type="topAndBottom" anchorx="page"/>
          </v:group>
        </w:pict>
      </w:r>
    </w:p>
    <w:p w14:paraId="508735E4" w14:textId="77777777" w:rsidR="00575E4E" w:rsidRDefault="00575E4E">
      <w:pPr>
        <w:pStyle w:val="BodyText"/>
        <w:spacing w:before="4"/>
        <w:rPr>
          <w:sz w:val="22"/>
        </w:rPr>
      </w:pPr>
    </w:p>
    <w:p w14:paraId="508735E5" w14:textId="77777777" w:rsidR="00575E4E" w:rsidRDefault="00D80402">
      <w:pPr>
        <w:pStyle w:val="BodyText"/>
        <w:spacing w:before="0" w:after="16"/>
        <w:ind w:left="856"/>
      </w:pPr>
      <w:r>
        <w:pict w14:anchorId="5087363D">
          <v:shape id="_x0000_s1035" style="position:absolute;left:0;text-align:left;margin-left:72.5pt;margin-top:11.8pt;width:480.85pt;height:108.5pt;z-index:-251663872;mso-position-horizontal-relative:page" coordorigin="1450,236" coordsize="9617,2170" o:spt="100" adj="0,,0" path="m4651,892r-3201,l1450,2405r13,-13l1463,919r3174,l4651,892t,-656l1450,236r,656l1463,879r,-616l4637,263r14,-27m7865,892r-3214,l4651,2405r13,-13l4664,919r3188,l7865,892t,-656l4651,236r,656l4664,879r,-616l7852,263r13,-27m11066,892r-3201,l7865,2405r14,-13l7879,919r3174,l11066,892t,-656l7865,236r,656l7879,879r,-616l11053,263r13,-27e" fillcolor="black" stroked="f">
            <v:stroke joinstyle="round"/>
            <v:formulas/>
            <v:path arrowok="t" o:connecttype="segments"/>
            <w10:wrap anchorx="page"/>
          </v:shape>
        </w:pict>
      </w:r>
      <w:r>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575E4E" w14:paraId="508735EB" w14:textId="77777777">
        <w:trPr>
          <w:trHeight w:val="641"/>
        </w:trPr>
        <w:tc>
          <w:tcPr>
            <w:tcW w:w="3201" w:type="dxa"/>
            <w:tcBorders>
              <w:bottom w:val="single" w:sz="6" w:space="0" w:color="000000"/>
              <w:right w:val="single" w:sz="6" w:space="0" w:color="000000"/>
            </w:tcBorders>
          </w:tcPr>
          <w:p w14:paraId="508735E6" w14:textId="77777777" w:rsidR="00575E4E" w:rsidRDefault="00575E4E">
            <w:pPr>
              <w:pStyle w:val="TableParagraph"/>
              <w:spacing w:before="2"/>
              <w:rPr>
                <w:sz w:val="20"/>
              </w:rPr>
            </w:pPr>
          </w:p>
          <w:p w14:paraId="508735E7" w14:textId="77777777" w:rsidR="00575E4E" w:rsidRDefault="00D80402">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508735E8" w14:textId="77777777" w:rsidR="00575E4E" w:rsidRDefault="00D80402">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508735E9" w14:textId="77777777" w:rsidR="00575E4E" w:rsidRDefault="00575E4E">
            <w:pPr>
              <w:pStyle w:val="TableParagraph"/>
              <w:spacing w:before="2"/>
              <w:rPr>
                <w:sz w:val="20"/>
              </w:rPr>
            </w:pPr>
          </w:p>
          <w:p w14:paraId="508735EA" w14:textId="77777777" w:rsidR="00575E4E" w:rsidRDefault="00D80402">
            <w:pPr>
              <w:pStyle w:val="TableParagraph"/>
              <w:ind w:left="220"/>
              <w:rPr>
                <w:b/>
                <w:sz w:val="18"/>
              </w:rPr>
            </w:pPr>
            <w:r>
              <w:rPr>
                <w:b/>
                <w:color w:val="353535"/>
                <w:w w:val="105"/>
                <w:sz w:val="18"/>
              </w:rPr>
              <w:t>Created by</w:t>
            </w:r>
          </w:p>
        </w:tc>
      </w:tr>
      <w:tr w:rsidR="00575E4E" w14:paraId="508735F5" w14:textId="77777777">
        <w:trPr>
          <w:trHeight w:val="1497"/>
        </w:trPr>
        <w:tc>
          <w:tcPr>
            <w:tcW w:w="3201" w:type="dxa"/>
            <w:tcBorders>
              <w:top w:val="single" w:sz="6" w:space="0" w:color="000000"/>
              <w:bottom w:val="single" w:sz="12" w:space="0" w:color="000000"/>
              <w:right w:val="single" w:sz="6" w:space="0" w:color="000000"/>
            </w:tcBorders>
          </w:tcPr>
          <w:p w14:paraId="508735EC" w14:textId="77777777" w:rsidR="00575E4E" w:rsidRDefault="00575E4E">
            <w:pPr>
              <w:pStyle w:val="TableParagraph"/>
              <w:rPr>
                <w:sz w:val="20"/>
              </w:rPr>
            </w:pPr>
          </w:p>
          <w:p w14:paraId="508735ED" w14:textId="77777777" w:rsidR="00575E4E" w:rsidRDefault="00575E4E">
            <w:pPr>
              <w:pStyle w:val="TableParagraph"/>
              <w:spacing w:before="1"/>
              <w:rPr>
                <w:sz w:val="28"/>
              </w:rPr>
            </w:pPr>
          </w:p>
          <w:p w14:paraId="508735EE" w14:textId="77777777" w:rsidR="00575E4E" w:rsidRDefault="00D80402">
            <w:pPr>
              <w:pStyle w:val="TableParagraph"/>
              <w:ind w:left="220"/>
              <w:rPr>
                <w:sz w:val="18"/>
              </w:rPr>
            </w:pPr>
            <w:r>
              <w:rPr>
                <w:color w:val="353535"/>
                <w:w w:val="105"/>
                <w:sz w:val="18"/>
              </w:rPr>
              <w:t>Visiting Contractor's Declaration</w:t>
            </w:r>
          </w:p>
          <w:p w14:paraId="508735EF" w14:textId="77777777" w:rsidR="00575E4E" w:rsidRDefault="00D80402">
            <w:pPr>
              <w:pStyle w:val="TableParagraph"/>
              <w:spacing w:before="7"/>
              <w:ind w:left="220"/>
              <w:rPr>
                <w:sz w:val="18"/>
              </w:rPr>
            </w:pPr>
            <w:r>
              <w:rPr>
                <w:color w:val="353535"/>
                <w:w w:val="105"/>
                <w:sz w:val="18"/>
              </w:rPr>
              <w:t>- MB06</w:t>
            </w:r>
          </w:p>
        </w:tc>
        <w:tc>
          <w:tcPr>
            <w:tcW w:w="3214" w:type="dxa"/>
            <w:tcBorders>
              <w:top w:val="single" w:sz="6" w:space="0" w:color="000000"/>
              <w:left w:val="single" w:sz="6" w:space="0" w:color="000000"/>
              <w:bottom w:val="single" w:sz="12" w:space="0" w:color="000000"/>
              <w:right w:val="single" w:sz="6" w:space="0" w:color="000000"/>
            </w:tcBorders>
          </w:tcPr>
          <w:p w14:paraId="508735F0" w14:textId="77777777" w:rsidR="00575E4E" w:rsidRDefault="00D80402">
            <w:pPr>
              <w:pStyle w:val="TableParagraph"/>
              <w:spacing w:before="124" w:line="249" w:lineRule="auto"/>
              <w:ind w:left="220" w:right="141"/>
              <w:rPr>
                <w:sz w:val="18"/>
              </w:rPr>
            </w:pPr>
            <w:r>
              <w:rPr>
                <w:color w:val="353535"/>
                <w:w w:val="105"/>
                <w:sz w:val="18"/>
              </w:rPr>
              <w:t>For every visiting contractor before commencing works. Holbeach &amp; East Elloe Hospital Trust? has the right to terminate contracts if the requirements are not met.</w:t>
            </w:r>
          </w:p>
        </w:tc>
        <w:tc>
          <w:tcPr>
            <w:tcW w:w="3207" w:type="dxa"/>
            <w:tcBorders>
              <w:top w:val="single" w:sz="6" w:space="0" w:color="000000"/>
              <w:left w:val="single" w:sz="6" w:space="0" w:color="000000"/>
              <w:bottom w:val="single" w:sz="12" w:space="0" w:color="000000"/>
              <w:right w:val="single" w:sz="12" w:space="0" w:color="000000"/>
            </w:tcBorders>
          </w:tcPr>
          <w:p w14:paraId="508735F1" w14:textId="77777777" w:rsidR="00575E4E" w:rsidRDefault="00575E4E">
            <w:pPr>
              <w:pStyle w:val="TableParagraph"/>
              <w:rPr>
                <w:sz w:val="20"/>
              </w:rPr>
            </w:pPr>
          </w:p>
          <w:p w14:paraId="508735F2" w14:textId="77777777" w:rsidR="00575E4E" w:rsidRDefault="00575E4E">
            <w:pPr>
              <w:pStyle w:val="TableParagraph"/>
              <w:rPr>
                <w:sz w:val="20"/>
              </w:rPr>
            </w:pPr>
          </w:p>
          <w:p w14:paraId="508735F3" w14:textId="77777777" w:rsidR="00575E4E" w:rsidRDefault="00575E4E">
            <w:pPr>
              <w:pStyle w:val="TableParagraph"/>
              <w:spacing w:before="4"/>
              <w:rPr>
                <w:sz w:val="17"/>
              </w:rPr>
            </w:pPr>
          </w:p>
          <w:p w14:paraId="508735F4" w14:textId="77777777" w:rsidR="00575E4E" w:rsidRDefault="00D80402">
            <w:pPr>
              <w:pStyle w:val="TableParagraph"/>
              <w:spacing w:before="1"/>
              <w:ind w:left="220"/>
              <w:rPr>
                <w:sz w:val="18"/>
              </w:rPr>
            </w:pPr>
            <w:r>
              <w:rPr>
                <w:color w:val="353535"/>
                <w:w w:val="105"/>
                <w:sz w:val="18"/>
              </w:rPr>
              <w:t>QCS</w:t>
            </w:r>
          </w:p>
        </w:tc>
      </w:tr>
    </w:tbl>
    <w:p w14:paraId="508735F6" w14:textId="77777777" w:rsidR="00575E4E" w:rsidRDefault="00575E4E">
      <w:pPr>
        <w:rPr>
          <w:sz w:val="18"/>
        </w:rPr>
        <w:sectPr w:rsidR="00575E4E">
          <w:pgSz w:w="11900" w:h="16840"/>
          <w:pgMar w:top="1440" w:right="420" w:bottom="720" w:left="580" w:header="0" w:footer="520" w:gutter="0"/>
          <w:cols w:space="720"/>
        </w:sectPr>
      </w:pPr>
    </w:p>
    <w:p w14:paraId="508735F7" w14:textId="77777777" w:rsidR="00575E4E" w:rsidRDefault="00D80402">
      <w:pPr>
        <w:pStyle w:val="BodyText"/>
        <w:spacing w:before="0"/>
        <w:rPr>
          <w:rFonts w:ascii="Times New Roman"/>
          <w:sz w:val="20"/>
        </w:rPr>
      </w:pPr>
      <w:r>
        <w:lastRenderedPageBreak/>
        <w:pict w14:anchorId="5087363E">
          <v:group id="_x0000_s1030" style="position:absolute;margin-left:0;margin-top:0;width:595pt;height:64pt;z-index:-251662848;mso-position-horizontal-relative:page;mso-position-vertical-relative:page" coordsize="11900,1280">
            <v:rect id="_x0000_s1034" style="position:absolute;width:11900;height:840" fillcolor="#f9a100" stroked="f"/>
            <v:shape id="_x0000_s1033" type="#_x0000_t202" style="position:absolute;top:840;width:11900;height:440" fillcolor="#f6f6f6" stroked="f">
              <v:textbox inset="0,0,0,0">
                <w:txbxContent>
                  <w:p w14:paraId="50873658" w14:textId="77777777" w:rsidR="00575E4E" w:rsidRDefault="00D80402">
                    <w:pPr>
                      <w:spacing w:before="58" w:line="172" w:lineRule="exact"/>
                      <w:ind w:left="3466" w:right="3757"/>
                      <w:jc w:val="center"/>
                      <w:rPr>
                        <w:sz w:val="16"/>
                      </w:rPr>
                    </w:pPr>
                    <w:r>
                      <w:rPr>
                        <w:color w:val="353535"/>
                        <w:sz w:val="16"/>
                      </w:rPr>
                      <w:t>Holbeach &amp; East Elloe Hospital Trust</w:t>
                    </w:r>
                  </w:p>
                  <w:p w14:paraId="50873659" w14:textId="77777777" w:rsidR="00575E4E" w:rsidRDefault="00D80402">
                    <w:pPr>
                      <w:spacing w:line="172" w:lineRule="exact"/>
                      <w:ind w:left="3466" w:right="3768"/>
                      <w:jc w:val="center"/>
                      <w:rPr>
                        <w:sz w:val="16"/>
                      </w:rPr>
                    </w:pPr>
                    <w:r>
                      <w:rPr>
                        <w:color w:val="353535"/>
                        <w:sz w:val="16"/>
                      </w:rPr>
                      <w:t>Boston Road North, Holbeach, Spalding, Lincolnshire, PE12 8AQ</w:t>
                    </w:r>
                  </w:p>
                </w:txbxContent>
              </v:textbox>
            </v:shape>
            <v:shape id="_x0000_s1032" type="#_x0000_t202" style="position:absolute;left:10720;top:316;width:899;height:246" filled="f" stroked="f">
              <v:textbox inset="0,0,0,0">
                <w:txbxContent>
                  <w:p w14:paraId="5087365A" w14:textId="77777777" w:rsidR="00575E4E" w:rsidRDefault="00D80402">
                    <w:pPr>
                      <w:spacing w:line="246" w:lineRule="exact"/>
                    </w:pPr>
                    <w:r>
                      <w:rPr>
                        <w:color w:val="FFFFFF"/>
                      </w:rPr>
                      <w:t>Page 1/1</w:t>
                    </w:r>
                  </w:p>
                </w:txbxContent>
              </v:textbox>
            </v:shape>
            <v:shape id="_x0000_s1031" type="#_x0000_t202" style="position:absolute;left:3854;top:316;width:3909;height:246" filled="f" stroked="f">
              <v:textbox inset="0,0,0,0">
                <w:txbxContent>
                  <w:p w14:paraId="5087365B" w14:textId="77777777" w:rsidR="00575E4E" w:rsidRDefault="00D80402">
                    <w:pPr>
                      <w:spacing w:line="246" w:lineRule="exact"/>
                    </w:pPr>
                    <w:r>
                      <w:rPr>
                        <w:color w:val="FFFFFF"/>
                      </w:rPr>
                      <w:t>Visiting Contractor's Declaration - MB06</w:t>
                    </w:r>
                  </w:p>
                </w:txbxContent>
              </v:textbox>
            </v:shape>
            <w10:wrap anchorx="page" anchory="page"/>
          </v:group>
        </w:pict>
      </w:r>
      <w:r>
        <w:pict w14:anchorId="5087363F">
          <v:group id="_x0000_s1026" style="position:absolute;margin-left:0;margin-top:817pt;width:595pt;height:25pt;z-index:251650560;mso-position-horizontal-relative:page;mso-position-vertical-relative:page" coordorigin=",16340" coordsize="11900,500">
            <v:rect id="_x0000_s1029" style="position:absolute;top:16340;width:11900;height:500" fillcolor="#e6e6e6" stroked="f"/>
            <v:shape id="_x0000_s1028" type="#_x0000_t75" style="position:absolute;left:200;top:16400;width:600;height:400">
              <v:imagedata r:id="rId30" o:title=""/>
            </v:shape>
            <v:shape id="_x0000_s1027" type="#_x0000_t202" style="position:absolute;top:16340;width:11900;height:500" filled="f" stroked="f">
              <v:textbox inset="0,0,0,0">
                <w:txbxContent>
                  <w:p w14:paraId="5087365C" w14:textId="77777777" w:rsidR="00575E4E" w:rsidRDefault="00D80402">
                    <w:pPr>
                      <w:spacing w:before="77" w:line="208" w:lineRule="auto"/>
                      <w:ind w:left="1331" w:right="143" w:hanging="113"/>
                      <w:rPr>
                        <w:sz w:val="16"/>
                      </w:rPr>
                    </w:pPr>
                    <w:r>
                      <w:rPr>
                        <w:color w:val="353535"/>
                        <w:sz w:val="16"/>
                      </w:rPr>
                      <w:t xml:space="preserve">This policy is Copyright © Quality Compliance Systems Ltd. 2007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 Use without a current</w:t>
                    </w:r>
                    <w:r>
                      <w:rPr>
                        <w:color w:val="353535"/>
                        <w:sz w:val="16"/>
                      </w:rPr>
                      <w:t xml:space="preserve"> </w:t>
                    </w:r>
                    <w:proofErr w:type="spellStart"/>
                    <w:r>
                      <w:rPr>
                        <w:color w:val="353535"/>
                        <w:sz w:val="16"/>
                      </w:rPr>
                      <w:t>Licence</w:t>
                    </w:r>
                    <w:proofErr w:type="spellEnd"/>
                    <w:r>
                      <w:rPr>
                        <w:color w:val="353535"/>
                        <w:sz w:val="16"/>
                      </w:rPr>
                      <w:t xml:space="preserve"> Certificate is strictly prohibited.</w:t>
                    </w:r>
                  </w:p>
                </w:txbxContent>
              </v:textbox>
            </v:shape>
            <w10:wrap anchorx="page" anchory="page"/>
          </v:group>
        </w:pict>
      </w:r>
    </w:p>
    <w:p w14:paraId="508735F8" w14:textId="77777777" w:rsidR="00575E4E" w:rsidRDefault="00575E4E">
      <w:pPr>
        <w:pStyle w:val="BodyText"/>
        <w:spacing w:before="0"/>
        <w:rPr>
          <w:rFonts w:ascii="Times New Roman"/>
          <w:sz w:val="20"/>
        </w:rPr>
      </w:pPr>
    </w:p>
    <w:p w14:paraId="508735F9" w14:textId="77777777" w:rsidR="00575E4E" w:rsidRDefault="00575E4E">
      <w:pPr>
        <w:pStyle w:val="BodyText"/>
        <w:spacing w:before="0"/>
        <w:rPr>
          <w:rFonts w:ascii="Times New Roman"/>
          <w:sz w:val="20"/>
        </w:rPr>
      </w:pPr>
    </w:p>
    <w:p w14:paraId="508735FA" w14:textId="77777777" w:rsidR="00575E4E" w:rsidRDefault="00575E4E">
      <w:pPr>
        <w:pStyle w:val="BodyText"/>
        <w:spacing w:before="0"/>
        <w:rPr>
          <w:rFonts w:ascii="Times New Roman"/>
          <w:sz w:val="20"/>
        </w:rPr>
      </w:pPr>
    </w:p>
    <w:p w14:paraId="508735FB" w14:textId="77777777" w:rsidR="00575E4E" w:rsidRDefault="00575E4E">
      <w:pPr>
        <w:pStyle w:val="BodyText"/>
        <w:spacing w:before="0"/>
        <w:rPr>
          <w:rFonts w:ascii="Times New Roman"/>
          <w:sz w:val="20"/>
        </w:rPr>
      </w:pPr>
    </w:p>
    <w:p w14:paraId="508735FC" w14:textId="77777777" w:rsidR="00575E4E" w:rsidRDefault="00575E4E">
      <w:pPr>
        <w:pStyle w:val="BodyText"/>
        <w:spacing w:before="2"/>
        <w:rPr>
          <w:rFonts w:ascii="Times New Roman"/>
          <w:sz w:val="25"/>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85"/>
        <w:gridCol w:w="2407"/>
      </w:tblGrid>
      <w:tr w:rsidR="00575E4E" w14:paraId="508735FE" w14:textId="77777777">
        <w:trPr>
          <w:trHeight w:val="1001"/>
        </w:trPr>
        <w:tc>
          <w:tcPr>
            <w:tcW w:w="10592" w:type="dxa"/>
            <w:gridSpan w:val="2"/>
          </w:tcPr>
          <w:p w14:paraId="508735FD" w14:textId="77777777" w:rsidR="00575E4E" w:rsidRDefault="00D80402">
            <w:pPr>
              <w:pStyle w:val="TableParagraph"/>
              <w:spacing w:before="39"/>
              <w:ind w:left="99"/>
              <w:rPr>
                <w:sz w:val="20"/>
              </w:rPr>
            </w:pPr>
            <w:r>
              <w:rPr>
                <w:sz w:val="20"/>
              </w:rPr>
              <w:t>Visiting Contractor Company Name:</w:t>
            </w:r>
          </w:p>
        </w:tc>
      </w:tr>
      <w:tr w:rsidR="00575E4E" w14:paraId="50873600" w14:textId="77777777">
        <w:trPr>
          <w:trHeight w:val="1001"/>
        </w:trPr>
        <w:tc>
          <w:tcPr>
            <w:tcW w:w="10592" w:type="dxa"/>
            <w:gridSpan w:val="2"/>
          </w:tcPr>
          <w:p w14:paraId="508735FF" w14:textId="77777777" w:rsidR="00575E4E" w:rsidRDefault="00D80402">
            <w:pPr>
              <w:pStyle w:val="TableParagraph"/>
              <w:spacing w:before="39"/>
              <w:ind w:left="99"/>
              <w:rPr>
                <w:sz w:val="20"/>
              </w:rPr>
            </w:pPr>
            <w:r>
              <w:rPr>
                <w:sz w:val="20"/>
              </w:rPr>
              <w:t>Visiting Contractor's Name (individual):</w:t>
            </w:r>
          </w:p>
        </w:tc>
      </w:tr>
      <w:tr w:rsidR="00575E4E" w14:paraId="50873602" w14:textId="77777777">
        <w:trPr>
          <w:trHeight w:val="1001"/>
        </w:trPr>
        <w:tc>
          <w:tcPr>
            <w:tcW w:w="10592" w:type="dxa"/>
            <w:gridSpan w:val="2"/>
          </w:tcPr>
          <w:p w14:paraId="50873601" w14:textId="77777777" w:rsidR="00575E4E" w:rsidRDefault="00D80402">
            <w:pPr>
              <w:pStyle w:val="TableParagraph"/>
              <w:spacing w:before="39"/>
              <w:ind w:left="99"/>
              <w:rPr>
                <w:sz w:val="20"/>
              </w:rPr>
            </w:pPr>
            <w:r>
              <w:rPr>
                <w:sz w:val="20"/>
              </w:rPr>
              <w:t>Date of First Attendance:</w:t>
            </w:r>
          </w:p>
        </w:tc>
      </w:tr>
      <w:tr w:rsidR="00575E4E" w14:paraId="50873607" w14:textId="77777777">
        <w:trPr>
          <w:trHeight w:val="1001"/>
        </w:trPr>
        <w:tc>
          <w:tcPr>
            <w:tcW w:w="8185" w:type="dxa"/>
          </w:tcPr>
          <w:p w14:paraId="50873603" w14:textId="77777777" w:rsidR="00575E4E" w:rsidRDefault="00575E4E">
            <w:pPr>
              <w:pStyle w:val="TableParagraph"/>
              <w:rPr>
                <w:rFonts w:ascii="Times New Roman"/>
              </w:rPr>
            </w:pPr>
          </w:p>
          <w:p w14:paraId="50873604" w14:textId="77777777" w:rsidR="00575E4E" w:rsidRDefault="00D80402">
            <w:pPr>
              <w:pStyle w:val="TableParagraph"/>
              <w:spacing w:before="133"/>
              <w:ind w:left="3020" w:right="3020"/>
              <w:jc w:val="center"/>
              <w:rPr>
                <w:b/>
                <w:sz w:val="20"/>
              </w:rPr>
            </w:pPr>
            <w:r>
              <w:rPr>
                <w:b/>
                <w:sz w:val="20"/>
              </w:rPr>
              <w:t>Ensure the Following:</w:t>
            </w:r>
          </w:p>
        </w:tc>
        <w:tc>
          <w:tcPr>
            <w:tcW w:w="2407" w:type="dxa"/>
          </w:tcPr>
          <w:p w14:paraId="50873605" w14:textId="77777777" w:rsidR="00575E4E" w:rsidRDefault="00575E4E">
            <w:pPr>
              <w:pStyle w:val="TableParagraph"/>
              <w:rPr>
                <w:rFonts w:ascii="Times New Roman"/>
              </w:rPr>
            </w:pPr>
          </w:p>
          <w:p w14:paraId="50873606" w14:textId="77777777" w:rsidR="00575E4E" w:rsidRDefault="00D80402">
            <w:pPr>
              <w:pStyle w:val="TableParagraph"/>
              <w:spacing w:before="133"/>
              <w:ind w:left="153"/>
              <w:rPr>
                <w:b/>
                <w:sz w:val="20"/>
              </w:rPr>
            </w:pPr>
            <w:r>
              <w:rPr>
                <w:b/>
                <w:sz w:val="20"/>
              </w:rPr>
              <w:t>Tick Below to Confirm</w:t>
            </w:r>
          </w:p>
        </w:tc>
      </w:tr>
      <w:tr w:rsidR="00575E4E" w14:paraId="5087360B" w14:textId="77777777">
        <w:trPr>
          <w:trHeight w:val="1001"/>
        </w:trPr>
        <w:tc>
          <w:tcPr>
            <w:tcW w:w="8185" w:type="dxa"/>
          </w:tcPr>
          <w:p w14:paraId="50873608" w14:textId="77777777" w:rsidR="00575E4E" w:rsidRDefault="00575E4E">
            <w:pPr>
              <w:pStyle w:val="TableParagraph"/>
              <w:spacing w:before="7"/>
              <w:rPr>
                <w:rFonts w:ascii="Times New Roman"/>
                <w:sz w:val="19"/>
              </w:rPr>
            </w:pPr>
          </w:p>
          <w:p w14:paraId="50873609" w14:textId="77777777" w:rsidR="00575E4E" w:rsidRDefault="00D80402">
            <w:pPr>
              <w:pStyle w:val="TableParagraph"/>
              <w:spacing w:line="321" w:lineRule="auto"/>
              <w:ind w:left="99" w:right="341"/>
              <w:rPr>
                <w:sz w:val="20"/>
              </w:rPr>
            </w:pPr>
            <w:r>
              <w:rPr>
                <w:sz w:val="20"/>
              </w:rPr>
              <w:t>Health</w:t>
            </w:r>
            <w:r>
              <w:rPr>
                <w:spacing w:val="-18"/>
                <w:sz w:val="20"/>
              </w:rPr>
              <w:t xml:space="preserve"> </w:t>
            </w:r>
            <w:r>
              <w:rPr>
                <w:sz w:val="20"/>
              </w:rPr>
              <w:t>and</w:t>
            </w:r>
            <w:r>
              <w:rPr>
                <w:spacing w:val="-17"/>
                <w:sz w:val="20"/>
              </w:rPr>
              <w:t xml:space="preserve"> </w:t>
            </w:r>
            <w:r>
              <w:rPr>
                <w:sz w:val="20"/>
              </w:rPr>
              <w:t>Safety</w:t>
            </w:r>
            <w:r>
              <w:rPr>
                <w:spacing w:val="-17"/>
                <w:sz w:val="20"/>
              </w:rPr>
              <w:t xml:space="preserve"> </w:t>
            </w:r>
            <w:r>
              <w:rPr>
                <w:sz w:val="20"/>
              </w:rPr>
              <w:t>Policy</w:t>
            </w:r>
            <w:r>
              <w:rPr>
                <w:spacing w:val="-17"/>
                <w:sz w:val="20"/>
              </w:rPr>
              <w:t xml:space="preserve"> </w:t>
            </w:r>
            <w:r>
              <w:rPr>
                <w:sz w:val="20"/>
              </w:rPr>
              <w:t>and</w:t>
            </w:r>
            <w:r>
              <w:rPr>
                <w:spacing w:val="-17"/>
                <w:sz w:val="20"/>
              </w:rPr>
              <w:t xml:space="preserve"> </w:t>
            </w:r>
            <w:r>
              <w:rPr>
                <w:sz w:val="20"/>
              </w:rPr>
              <w:t>Procedure</w:t>
            </w:r>
            <w:r>
              <w:rPr>
                <w:spacing w:val="-16"/>
                <w:sz w:val="20"/>
              </w:rPr>
              <w:t xml:space="preserve"> </w:t>
            </w:r>
            <w:r>
              <w:rPr>
                <w:sz w:val="20"/>
              </w:rPr>
              <w:t>of</w:t>
            </w:r>
            <w:r>
              <w:rPr>
                <w:spacing w:val="-18"/>
                <w:sz w:val="20"/>
              </w:rPr>
              <w:t xml:space="preserve"> </w:t>
            </w:r>
            <w:r>
              <w:rPr>
                <w:sz w:val="20"/>
              </w:rPr>
              <w:t>Holbeach</w:t>
            </w:r>
            <w:r>
              <w:rPr>
                <w:spacing w:val="-17"/>
                <w:sz w:val="20"/>
              </w:rPr>
              <w:t xml:space="preserve"> </w:t>
            </w:r>
            <w:r>
              <w:rPr>
                <w:sz w:val="20"/>
              </w:rPr>
              <w:t>&amp;</w:t>
            </w:r>
            <w:r>
              <w:rPr>
                <w:spacing w:val="-17"/>
                <w:sz w:val="20"/>
              </w:rPr>
              <w:t xml:space="preserve"> </w:t>
            </w:r>
            <w:r>
              <w:rPr>
                <w:sz w:val="20"/>
              </w:rPr>
              <w:t>East</w:t>
            </w:r>
            <w:r>
              <w:rPr>
                <w:spacing w:val="-17"/>
                <w:sz w:val="20"/>
              </w:rPr>
              <w:t xml:space="preserve"> </w:t>
            </w:r>
            <w:r>
              <w:rPr>
                <w:sz w:val="20"/>
              </w:rPr>
              <w:t>Elloe</w:t>
            </w:r>
            <w:r>
              <w:rPr>
                <w:spacing w:val="-17"/>
                <w:sz w:val="20"/>
              </w:rPr>
              <w:t xml:space="preserve"> </w:t>
            </w:r>
            <w:r>
              <w:rPr>
                <w:sz w:val="20"/>
              </w:rPr>
              <w:t>Hospital</w:t>
            </w:r>
            <w:r>
              <w:rPr>
                <w:spacing w:val="-17"/>
                <w:sz w:val="20"/>
              </w:rPr>
              <w:t xml:space="preserve"> </w:t>
            </w:r>
            <w:r>
              <w:rPr>
                <w:sz w:val="20"/>
              </w:rPr>
              <w:t>Trust</w:t>
            </w:r>
            <w:r>
              <w:rPr>
                <w:spacing w:val="-17"/>
                <w:sz w:val="20"/>
              </w:rPr>
              <w:t xml:space="preserve"> </w:t>
            </w:r>
            <w:r>
              <w:rPr>
                <w:sz w:val="20"/>
              </w:rPr>
              <w:t>read</w:t>
            </w:r>
            <w:r>
              <w:rPr>
                <w:spacing w:val="-17"/>
                <w:sz w:val="20"/>
              </w:rPr>
              <w:t xml:space="preserve"> </w:t>
            </w:r>
            <w:r>
              <w:rPr>
                <w:sz w:val="20"/>
              </w:rPr>
              <w:t>and understood:</w:t>
            </w:r>
          </w:p>
        </w:tc>
        <w:tc>
          <w:tcPr>
            <w:tcW w:w="2407" w:type="dxa"/>
          </w:tcPr>
          <w:p w14:paraId="5087360A" w14:textId="77777777" w:rsidR="00575E4E" w:rsidRDefault="00575E4E">
            <w:pPr>
              <w:pStyle w:val="TableParagraph"/>
              <w:rPr>
                <w:rFonts w:ascii="Times New Roman"/>
                <w:sz w:val="18"/>
              </w:rPr>
            </w:pPr>
          </w:p>
        </w:tc>
      </w:tr>
      <w:tr w:rsidR="00575E4E" w14:paraId="5087360F" w14:textId="77777777">
        <w:trPr>
          <w:trHeight w:val="1001"/>
        </w:trPr>
        <w:tc>
          <w:tcPr>
            <w:tcW w:w="8185" w:type="dxa"/>
          </w:tcPr>
          <w:p w14:paraId="5087360C" w14:textId="77777777" w:rsidR="00575E4E" w:rsidRDefault="00575E4E">
            <w:pPr>
              <w:pStyle w:val="TableParagraph"/>
              <w:rPr>
                <w:rFonts w:ascii="Times New Roman"/>
              </w:rPr>
            </w:pPr>
          </w:p>
          <w:p w14:paraId="5087360D" w14:textId="77777777" w:rsidR="00575E4E" w:rsidRDefault="00D80402">
            <w:pPr>
              <w:pStyle w:val="TableParagraph"/>
              <w:spacing w:before="133"/>
              <w:ind w:left="99"/>
              <w:rPr>
                <w:sz w:val="20"/>
              </w:rPr>
            </w:pPr>
            <w:r>
              <w:rPr>
                <w:sz w:val="20"/>
              </w:rPr>
              <w:t>Visiting Contractor's Policy and Procedure read and understood:</w:t>
            </w:r>
          </w:p>
        </w:tc>
        <w:tc>
          <w:tcPr>
            <w:tcW w:w="2407" w:type="dxa"/>
          </w:tcPr>
          <w:p w14:paraId="5087360E" w14:textId="77777777" w:rsidR="00575E4E" w:rsidRDefault="00575E4E">
            <w:pPr>
              <w:pStyle w:val="TableParagraph"/>
              <w:rPr>
                <w:rFonts w:ascii="Times New Roman"/>
                <w:sz w:val="18"/>
              </w:rPr>
            </w:pPr>
          </w:p>
        </w:tc>
      </w:tr>
      <w:tr w:rsidR="00575E4E" w14:paraId="50873613" w14:textId="77777777">
        <w:trPr>
          <w:trHeight w:val="1001"/>
        </w:trPr>
        <w:tc>
          <w:tcPr>
            <w:tcW w:w="8185" w:type="dxa"/>
          </w:tcPr>
          <w:p w14:paraId="50873610" w14:textId="77777777" w:rsidR="00575E4E" w:rsidRDefault="00575E4E">
            <w:pPr>
              <w:pStyle w:val="TableParagraph"/>
              <w:spacing w:before="7"/>
              <w:rPr>
                <w:rFonts w:ascii="Times New Roman"/>
                <w:sz w:val="19"/>
              </w:rPr>
            </w:pPr>
          </w:p>
          <w:p w14:paraId="50873611" w14:textId="77777777" w:rsidR="00575E4E" w:rsidRDefault="00D80402">
            <w:pPr>
              <w:pStyle w:val="TableParagraph"/>
              <w:spacing w:line="321" w:lineRule="auto"/>
              <w:ind w:left="99" w:right="660"/>
              <w:rPr>
                <w:sz w:val="20"/>
              </w:rPr>
            </w:pPr>
            <w:r>
              <w:rPr>
                <w:sz w:val="20"/>
              </w:rPr>
              <w:t>Holbeach</w:t>
            </w:r>
            <w:r>
              <w:rPr>
                <w:spacing w:val="-19"/>
                <w:sz w:val="20"/>
              </w:rPr>
              <w:t xml:space="preserve"> </w:t>
            </w:r>
            <w:r>
              <w:rPr>
                <w:sz w:val="20"/>
              </w:rPr>
              <w:t>&amp;</w:t>
            </w:r>
            <w:r>
              <w:rPr>
                <w:spacing w:val="-19"/>
                <w:sz w:val="20"/>
              </w:rPr>
              <w:t xml:space="preserve"> </w:t>
            </w:r>
            <w:r>
              <w:rPr>
                <w:sz w:val="20"/>
              </w:rPr>
              <w:t>East</w:t>
            </w:r>
            <w:r>
              <w:rPr>
                <w:spacing w:val="-19"/>
                <w:sz w:val="20"/>
              </w:rPr>
              <w:t xml:space="preserve"> </w:t>
            </w:r>
            <w:r>
              <w:rPr>
                <w:sz w:val="20"/>
              </w:rPr>
              <w:t>Elloe</w:t>
            </w:r>
            <w:r>
              <w:rPr>
                <w:spacing w:val="-18"/>
                <w:sz w:val="20"/>
              </w:rPr>
              <w:t xml:space="preserve"> </w:t>
            </w:r>
            <w:r>
              <w:rPr>
                <w:sz w:val="20"/>
              </w:rPr>
              <w:t>Hospital</w:t>
            </w:r>
            <w:r>
              <w:rPr>
                <w:spacing w:val="-19"/>
                <w:sz w:val="20"/>
              </w:rPr>
              <w:t xml:space="preserve"> </w:t>
            </w:r>
            <w:r>
              <w:rPr>
                <w:sz w:val="20"/>
              </w:rPr>
              <w:t>Trust</w:t>
            </w:r>
            <w:r>
              <w:rPr>
                <w:spacing w:val="-19"/>
                <w:sz w:val="20"/>
              </w:rPr>
              <w:t xml:space="preserve"> </w:t>
            </w:r>
            <w:r>
              <w:rPr>
                <w:sz w:val="20"/>
              </w:rPr>
              <w:t>given</w:t>
            </w:r>
            <w:r>
              <w:rPr>
                <w:spacing w:val="-19"/>
                <w:sz w:val="20"/>
              </w:rPr>
              <w:t xml:space="preserve"> </w:t>
            </w:r>
            <w:r>
              <w:rPr>
                <w:sz w:val="20"/>
              </w:rPr>
              <w:t>sight</w:t>
            </w:r>
            <w:r>
              <w:rPr>
                <w:spacing w:val="-18"/>
                <w:sz w:val="20"/>
              </w:rPr>
              <w:t xml:space="preserve"> </w:t>
            </w:r>
            <w:r>
              <w:rPr>
                <w:sz w:val="20"/>
              </w:rPr>
              <w:t>of</w:t>
            </w:r>
            <w:r>
              <w:rPr>
                <w:spacing w:val="-19"/>
                <w:sz w:val="20"/>
              </w:rPr>
              <w:t xml:space="preserve"> </w:t>
            </w:r>
            <w:r>
              <w:rPr>
                <w:sz w:val="20"/>
              </w:rPr>
              <w:t>Public</w:t>
            </w:r>
            <w:r>
              <w:rPr>
                <w:spacing w:val="-19"/>
                <w:sz w:val="20"/>
              </w:rPr>
              <w:t xml:space="preserve"> </w:t>
            </w:r>
            <w:r>
              <w:rPr>
                <w:sz w:val="20"/>
              </w:rPr>
              <w:t>Liability</w:t>
            </w:r>
            <w:r>
              <w:rPr>
                <w:spacing w:val="-18"/>
                <w:sz w:val="20"/>
              </w:rPr>
              <w:t xml:space="preserve"> </w:t>
            </w:r>
            <w:r>
              <w:rPr>
                <w:sz w:val="20"/>
              </w:rPr>
              <w:t>and/or</w:t>
            </w:r>
            <w:r>
              <w:rPr>
                <w:spacing w:val="-19"/>
                <w:sz w:val="20"/>
              </w:rPr>
              <w:t xml:space="preserve"> </w:t>
            </w:r>
            <w:r>
              <w:rPr>
                <w:sz w:val="20"/>
              </w:rPr>
              <w:t>Professional Indemnity Insurance</w:t>
            </w:r>
            <w:r>
              <w:rPr>
                <w:spacing w:val="-8"/>
                <w:sz w:val="20"/>
              </w:rPr>
              <w:t xml:space="preserve"> </w:t>
            </w:r>
            <w:r>
              <w:rPr>
                <w:sz w:val="20"/>
              </w:rPr>
              <w:t>proof:</w:t>
            </w:r>
          </w:p>
        </w:tc>
        <w:tc>
          <w:tcPr>
            <w:tcW w:w="2407" w:type="dxa"/>
          </w:tcPr>
          <w:p w14:paraId="50873612" w14:textId="77777777" w:rsidR="00575E4E" w:rsidRDefault="00575E4E">
            <w:pPr>
              <w:pStyle w:val="TableParagraph"/>
              <w:rPr>
                <w:rFonts w:ascii="Times New Roman"/>
                <w:sz w:val="18"/>
              </w:rPr>
            </w:pPr>
          </w:p>
        </w:tc>
      </w:tr>
      <w:tr w:rsidR="00575E4E" w14:paraId="50873617" w14:textId="77777777">
        <w:trPr>
          <w:trHeight w:val="1001"/>
        </w:trPr>
        <w:tc>
          <w:tcPr>
            <w:tcW w:w="8185" w:type="dxa"/>
          </w:tcPr>
          <w:p w14:paraId="50873614" w14:textId="77777777" w:rsidR="00575E4E" w:rsidRDefault="00575E4E">
            <w:pPr>
              <w:pStyle w:val="TableParagraph"/>
              <w:rPr>
                <w:rFonts w:ascii="Times New Roman"/>
              </w:rPr>
            </w:pPr>
          </w:p>
          <w:p w14:paraId="50873615" w14:textId="77777777" w:rsidR="00575E4E" w:rsidRDefault="00D80402">
            <w:pPr>
              <w:pStyle w:val="TableParagraph"/>
              <w:spacing w:before="133"/>
              <w:ind w:left="99"/>
              <w:rPr>
                <w:sz w:val="20"/>
              </w:rPr>
            </w:pPr>
            <w:r>
              <w:rPr>
                <w:sz w:val="20"/>
              </w:rPr>
              <w:t>DBS check seen by Holbeach &amp; East Elloe Hospital Trust:</w:t>
            </w:r>
          </w:p>
        </w:tc>
        <w:tc>
          <w:tcPr>
            <w:tcW w:w="2407" w:type="dxa"/>
          </w:tcPr>
          <w:p w14:paraId="50873616" w14:textId="77777777" w:rsidR="00575E4E" w:rsidRDefault="00575E4E">
            <w:pPr>
              <w:pStyle w:val="TableParagraph"/>
              <w:rPr>
                <w:rFonts w:ascii="Times New Roman"/>
                <w:sz w:val="18"/>
              </w:rPr>
            </w:pPr>
          </w:p>
        </w:tc>
      </w:tr>
      <w:tr w:rsidR="00575E4E" w14:paraId="5087361A" w14:textId="77777777">
        <w:trPr>
          <w:trHeight w:val="1549"/>
        </w:trPr>
        <w:tc>
          <w:tcPr>
            <w:tcW w:w="10592" w:type="dxa"/>
            <w:gridSpan w:val="2"/>
          </w:tcPr>
          <w:p w14:paraId="50873618" w14:textId="77777777" w:rsidR="00575E4E" w:rsidRDefault="00D80402">
            <w:pPr>
              <w:pStyle w:val="TableParagraph"/>
              <w:spacing w:before="39" w:line="321" w:lineRule="auto"/>
              <w:ind w:left="99" w:right="213"/>
              <w:rPr>
                <w:sz w:val="20"/>
              </w:rPr>
            </w:pPr>
            <w:r>
              <w:rPr>
                <w:b/>
                <w:sz w:val="20"/>
              </w:rPr>
              <w:t xml:space="preserve">Or </w:t>
            </w:r>
            <w:r>
              <w:rPr>
                <w:sz w:val="20"/>
              </w:rPr>
              <w:t>– I (the contractor) understand that because I do not have a current DBS check suitable for the purposes of the Health</w:t>
            </w:r>
            <w:r>
              <w:rPr>
                <w:spacing w:val="-17"/>
                <w:sz w:val="20"/>
              </w:rPr>
              <w:t xml:space="preserve"> </w:t>
            </w:r>
            <w:r>
              <w:rPr>
                <w:sz w:val="20"/>
              </w:rPr>
              <w:t>and</w:t>
            </w:r>
            <w:r>
              <w:rPr>
                <w:spacing w:val="-16"/>
                <w:sz w:val="20"/>
              </w:rPr>
              <w:t xml:space="preserve"> </w:t>
            </w:r>
            <w:r>
              <w:rPr>
                <w:sz w:val="20"/>
              </w:rPr>
              <w:t>Social</w:t>
            </w:r>
            <w:r>
              <w:rPr>
                <w:spacing w:val="-16"/>
                <w:sz w:val="20"/>
              </w:rPr>
              <w:t xml:space="preserve"> </w:t>
            </w:r>
            <w:r>
              <w:rPr>
                <w:sz w:val="20"/>
              </w:rPr>
              <w:t>Care</w:t>
            </w:r>
            <w:r>
              <w:rPr>
                <w:spacing w:val="-17"/>
                <w:sz w:val="20"/>
              </w:rPr>
              <w:t xml:space="preserve"> </w:t>
            </w:r>
            <w:r>
              <w:rPr>
                <w:sz w:val="20"/>
              </w:rPr>
              <w:t>Act</w:t>
            </w:r>
            <w:r>
              <w:rPr>
                <w:spacing w:val="-16"/>
                <w:sz w:val="20"/>
              </w:rPr>
              <w:t xml:space="preserve"> </w:t>
            </w:r>
            <w:r>
              <w:rPr>
                <w:sz w:val="20"/>
              </w:rPr>
              <w:t>2008</w:t>
            </w:r>
            <w:r>
              <w:rPr>
                <w:spacing w:val="-16"/>
                <w:sz w:val="20"/>
              </w:rPr>
              <w:t xml:space="preserve"> </w:t>
            </w:r>
            <w:r>
              <w:rPr>
                <w:sz w:val="20"/>
              </w:rPr>
              <w:t>(Regulated</w:t>
            </w:r>
            <w:r>
              <w:rPr>
                <w:spacing w:val="-16"/>
                <w:sz w:val="20"/>
              </w:rPr>
              <w:t xml:space="preserve"> </w:t>
            </w:r>
            <w:r>
              <w:rPr>
                <w:sz w:val="20"/>
              </w:rPr>
              <w:t>Activities)</w:t>
            </w:r>
            <w:r>
              <w:rPr>
                <w:spacing w:val="-17"/>
                <w:sz w:val="20"/>
              </w:rPr>
              <w:t xml:space="preserve"> </w:t>
            </w:r>
            <w:r>
              <w:rPr>
                <w:sz w:val="20"/>
              </w:rPr>
              <w:t>Regulations</w:t>
            </w:r>
            <w:r>
              <w:rPr>
                <w:spacing w:val="-16"/>
                <w:sz w:val="20"/>
              </w:rPr>
              <w:t xml:space="preserve"> </w:t>
            </w:r>
            <w:r>
              <w:rPr>
                <w:sz w:val="20"/>
              </w:rPr>
              <w:t>2014,</w:t>
            </w:r>
            <w:r>
              <w:rPr>
                <w:spacing w:val="-16"/>
                <w:sz w:val="20"/>
              </w:rPr>
              <w:t xml:space="preserve"> </w:t>
            </w:r>
            <w:r>
              <w:rPr>
                <w:sz w:val="20"/>
              </w:rPr>
              <w:t>I</w:t>
            </w:r>
            <w:r>
              <w:rPr>
                <w:spacing w:val="-16"/>
                <w:sz w:val="20"/>
              </w:rPr>
              <w:t xml:space="preserve"> </w:t>
            </w:r>
            <w:r>
              <w:rPr>
                <w:sz w:val="20"/>
              </w:rPr>
              <w:t>will</w:t>
            </w:r>
            <w:r>
              <w:rPr>
                <w:spacing w:val="-17"/>
                <w:sz w:val="20"/>
              </w:rPr>
              <w:t xml:space="preserve"> </w:t>
            </w:r>
            <w:r>
              <w:rPr>
                <w:sz w:val="20"/>
              </w:rPr>
              <w:t>undertake</w:t>
            </w:r>
            <w:r>
              <w:rPr>
                <w:spacing w:val="-16"/>
                <w:sz w:val="20"/>
              </w:rPr>
              <w:t xml:space="preserve"> </w:t>
            </w:r>
            <w:r>
              <w:rPr>
                <w:sz w:val="20"/>
              </w:rPr>
              <w:t>that,</w:t>
            </w:r>
            <w:r>
              <w:rPr>
                <w:spacing w:val="-16"/>
                <w:sz w:val="20"/>
              </w:rPr>
              <w:t xml:space="preserve"> </w:t>
            </w:r>
            <w:r>
              <w:rPr>
                <w:sz w:val="20"/>
              </w:rPr>
              <w:t>at</w:t>
            </w:r>
            <w:r>
              <w:rPr>
                <w:spacing w:val="-17"/>
                <w:sz w:val="20"/>
              </w:rPr>
              <w:t xml:space="preserve"> </w:t>
            </w:r>
            <w:r>
              <w:rPr>
                <w:sz w:val="20"/>
              </w:rPr>
              <w:t>all</w:t>
            </w:r>
            <w:r>
              <w:rPr>
                <w:spacing w:val="-16"/>
                <w:sz w:val="20"/>
              </w:rPr>
              <w:t xml:space="preserve"> </w:t>
            </w:r>
            <w:r>
              <w:rPr>
                <w:sz w:val="20"/>
              </w:rPr>
              <w:t>times</w:t>
            </w:r>
            <w:r>
              <w:rPr>
                <w:spacing w:val="-16"/>
                <w:sz w:val="20"/>
              </w:rPr>
              <w:t xml:space="preserve"> </w:t>
            </w:r>
            <w:r>
              <w:rPr>
                <w:sz w:val="20"/>
              </w:rPr>
              <w:t>that</w:t>
            </w:r>
            <w:r>
              <w:rPr>
                <w:spacing w:val="-16"/>
                <w:sz w:val="20"/>
              </w:rPr>
              <w:t xml:space="preserve"> </w:t>
            </w:r>
            <w:r>
              <w:rPr>
                <w:sz w:val="20"/>
              </w:rPr>
              <w:t>I</w:t>
            </w:r>
            <w:r>
              <w:rPr>
                <w:spacing w:val="-17"/>
                <w:sz w:val="20"/>
              </w:rPr>
              <w:t xml:space="preserve"> </w:t>
            </w:r>
            <w:r>
              <w:rPr>
                <w:sz w:val="20"/>
              </w:rPr>
              <w:t>am</w:t>
            </w:r>
            <w:r>
              <w:rPr>
                <w:spacing w:val="-16"/>
                <w:sz w:val="20"/>
              </w:rPr>
              <w:t xml:space="preserve"> </w:t>
            </w:r>
            <w:r>
              <w:rPr>
                <w:sz w:val="20"/>
              </w:rPr>
              <w:t>on the premises of Holbeach &amp; East Elloe Hospital Trust, I will co-operate with Holbeach &amp; East Elloe Hospital Trust in being</w:t>
            </w:r>
            <w:r>
              <w:rPr>
                <w:spacing w:val="-14"/>
                <w:sz w:val="20"/>
              </w:rPr>
              <w:t xml:space="preserve"> </w:t>
            </w:r>
            <w:r>
              <w:rPr>
                <w:sz w:val="20"/>
              </w:rPr>
              <w:t>supervised</w:t>
            </w:r>
            <w:r>
              <w:rPr>
                <w:spacing w:val="-14"/>
                <w:sz w:val="20"/>
              </w:rPr>
              <w:t xml:space="preserve"> </w:t>
            </w:r>
            <w:r>
              <w:rPr>
                <w:sz w:val="20"/>
              </w:rPr>
              <w:t>by</w:t>
            </w:r>
            <w:r>
              <w:rPr>
                <w:spacing w:val="-14"/>
                <w:sz w:val="20"/>
              </w:rPr>
              <w:t xml:space="preserve"> </w:t>
            </w:r>
            <w:r>
              <w:rPr>
                <w:sz w:val="20"/>
              </w:rPr>
              <w:t>an</w:t>
            </w:r>
            <w:r>
              <w:rPr>
                <w:spacing w:val="-14"/>
                <w:sz w:val="20"/>
              </w:rPr>
              <w:t xml:space="preserve"> </w:t>
            </w:r>
            <w:r>
              <w:rPr>
                <w:sz w:val="20"/>
              </w:rPr>
              <w:t>appropriate</w:t>
            </w:r>
            <w:r>
              <w:rPr>
                <w:spacing w:val="-14"/>
                <w:sz w:val="20"/>
              </w:rPr>
              <w:t xml:space="preserve"> </w:t>
            </w:r>
            <w:r>
              <w:rPr>
                <w:sz w:val="20"/>
              </w:rPr>
              <w:t>person,</w:t>
            </w:r>
            <w:r>
              <w:rPr>
                <w:spacing w:val="-14"/>
                <w:sz w:val="20"/>
              </w:rPr>
              <w:t xml:space="preserve"> </w:t>
            </w:r>
            <w:r>
              <w:rPr>
                <w:sz w:val="20"/>
              </w:rPr>
              <w:t>and</w:t>
            </w:r>
            <w:r>
              <w:rPr>
                <w:spacing w:val="-14"/>
                <w:sz w:val="20"/>
              </w:rPr>
              <w:t xml:space="preserve"> </w:t>
            </w:r>
            <w:r>
              <w:rPr>
                <w:sz w:val="20"/>
              </w:rPr>
              <w:t>I</w:t>
            </w:r>
            <w:r>
              <w:rPr>
                <w:spacing w:val="-14"/>
                <w:sz w:val="20"/>
              </w:rPr>
              <w:t xml:space="preserve"> </w:t>
            </w:r>
            <w:r>
              <w:rPr>
                <w:sz w:val="20"/>
              </w:rPr>
              <w:t>will</w:t>
            </w:r>
            <w:r>
              <w:rPr>
                <w:spacing w:val="-14"/>
                <w:sz w:val="20"/>
              </w:rPr>
              <w:t xml:space="preserve"> </w:t>
            </w:r>
            <w:r>
              <w:rPr>
                <w:sz w:val="20"/>
              </w:rPr>
              <w:t>at</w:t>
            </w:r>
            <w:r>
              <w:rPr>
                <w:spacing w:val="-13"/>
                <w:sz w:val="20"/>
              </w:rPr>
              <w:t xml:space="preserve"> </w:t>
            </w:r>
            <w:r>
              <w:rPr>
                <w:sz w:val="20"/>
              </w:rPr>
              <w:t>no</w:t>
            </w:r>
            <w:r>
              <w:rPr>
                <w:spacing w:val="-14"/>
                <w:sz w:val="20"/>
              </w:rPr>
              <w:t xml:space="preserve"> </w:t>
            </w:r>
            <w:r>
              <w:rPr>
                <w:sz w:val="20"/>
              </w:rPr>
              <w:t>time</w:t>
            </w:r>
            <w:r>
              <w:rPr>
                <w:spacing w:val="-14"/>
                <w:sz w:val="20"/>
              </w:rPr>
              <w:t xml:space="preserve"> </w:t>
            </w:r>
            <w:r>
              <w:rPr>
                <w:sz w:val="20"/>
              </w:rPr>
              <w:t>seek</w:t>
            </w:r>
            <w:r>
              <w:rPr>
                <w:spacing w:val="-14"/>
                <w:sz w:val="20"/>
              </w:rPr>
              <w:t xml:space="preserve"> </w:t>
            </w:r>
            <w:r>
              <w:rPr>
                <w:sz w:val="20"/>
              </w:rPr>
              <w:t>or</w:t>
            </w:r>
            <w:r>
              <w:rPr>
                <w:spacing w:val="-14"/>
                <w:sz w:val="20"/>
              </w:rPr>
              <w:t xml:space="preserve"> </w:t>
            </w:r>
            <w:r>
              <w:rPr>
                <w:sz w:val="20"/>
              </w:rPr>
              <w:t>place</w:t>
            </w:r>
            <w:r>
              <w:rPr>
                <w:spacing w:val="-14"/>
                <w:sz w:val="20"/>
              </w:rPr>
              <w:t xml:space="preserve"> </w:t>
            </w:r>
            <w:r>
              <w:rPr>
                <w:sz w:val="20"/>
              </w:rPr>
              <w:t>myself</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position</w:t>
            </w:r>
            <w:r>
              <w:rPr>
                <w:spacing w:val="-14"/>
                <w:sz w:val="20"/>
              </w:rPr>
              <w:t xml:space="preserve"> </w:t>
            </w:r>
            <w:r>
              <w:rPr>
                <w:sz w:val="20"/>
              </w:rPr>
              <w:t>of</w:t>
            </w:r>
            <w:r>
              <w:rPr>
                <w:spacing w:val="-13"/>
                <w:sz w:val="20"/>
              </w:rPr>
              <w:t xml:space="preserve"> </w:t>
            </w:r>
            <w:r>
              <w:rPr>
                <w:sz w:val="20"/>
              </w:rPr>
              <w:t>having</w:t>
            </w:r>
            <w:r>
              <w:rPr>
                <w:spacing w:val="-14"/>
                <w:sz w:val="20"/>
              </w:rPr>
              <w:t xml:space="preserve"> </w:t>
            </w:r>
            <w:r>
              <w:rPr>
                <w:sz w:val="20"/>
              </w:rPr>
              <w:t>access</w:t>
            </w:r>
            <w:r>
              <w:rPr>
                <w:spacing w:val="-14"/>
                <w:sz w:val="20"/>
              </w:rPr>
              <w:t xml:space="preserve"> </w:t>
            </w:r>
            <w:r>
              <w:rPr>
                <w:sz w:val="20"/>
              </w:rPr>
              <w:t>to</w:t>
            </w:r>
          </w:p>
          <w:p w14:paraId="50873619" w14:textId="77777777" w:rsidR="00575E4E" w:rsidRDefault="00D80402">
            <w:pPr>
              <w:pStyle w:val="TableParagraph"/>
              <w:spacing w:line="228" w:lineRule="exact"/>
              <w:ind w:left="99"/>
              <w:rPr>
                <w:sz w:val="20"/>
              </w:rPr>
            </w:pPr>
            <w:r>
              <w:rPr>
                <w:sz w:val="20"/>
              </w:rPr>
              <w:t>a Service User</w:t>
            </w:r>
            <w:r>
              <w:rPr>
                <w:sz w:val="20"/>
              </w:rPr>
              <w:t xml:space="preserve"> without that supervising member of staff being present.</w:t>
            </w:r>
          </w:p>
        </w:tc>
      </w:tr>
      <w:tr w:rsidR="00575E4E" w14:paraId="5087361E" w14:textId="77777777">
        <w:trPr>
          <w:trHeight w:val="1001"/>
        </w:trPr>
        <w:tc>
          <w:tcPr>
            <w:tcW w:w="8185" w:type="dxa"/>
          </w:tcPr>
          <w:p w14:paraId="5087361B" w14:textId="77777777" w:rsidR="00575E4E" w:rsidRDefault="00575E4E">
            <w:pPr>
              <w:pStyle w:val="TableParagraph"/>
              <w:rPr>
                <w:rFonts w:ascii="Times New Roman"/>
              </w:rPr>
            </w:pPr>
          </w:p>
          <w:p w14:paraId="5087361C" w14:textId="77777777" w:rsidR="00575E4E" w:rsidRDefault="00D80402">
            <w:pPr>
              <w:pStyle w:val="TableParagraph"/>
              <w:spacing w:before="133"/>
              <w:ind w:left="99"/>
              <w:rPr>
                <w:b/>
                <w:sz w:val="20"/>
              </w:rPr>
            </w:pPr>
            <w:r>
              <w:rPr>
                <w:b/>
                <w:sz w:val="20"/>
              </w:rPr>
              <w:t>Visiting contractor Sign and Date:</w:t>
            </w:r>
          </w:p>
        </w:tc>
        <w:tc>
          <w:tcPr>
            <w:tcW w:w="2407" w:type="dxa"/>
          </w:tcPr>
          <w:p w14:paraId="5087361D" w14:textId="77777777" w:rsidR="00575E4E" w:rsidRDefault="00575E4E">
            <w:pPr>
              <w:pStyle w:val="TableParagraph"/>
              <w:rPr>
                <w:rFonts w:ascii="Times New Roman"/>
                <w:sz w:val="18"/>
              </w:rPr>
            </w:pPr>
          </w:p>
        </w:tc>
      </w:tr>
      <w:tr w:rsidR="00575E4E" w14:paraId="50873622" w14:textId="77777777">
        <w:trPr>
          <w:trHeight w:val="1001"/>
        </w:trPr>
        <w:tc>
          <w:tcPr>
            <w:tcW w:w="8185" w:type="dxa"/>
          </w:tcPr>
          <w:p w14:paraId="5087361F" w14:textId="77777777" w:rsidR="00575E4E" w:rsidRDefault="00575E4E">
            <w:pPr>
              <w:pStyle w:val="TableParagraph"/>
              <w:rPr>
                <w:rFonts w:ascii="Times New Roman"/>
              </w:rPr>
            </w:pPr>
          </w:p>
          <w:p w14:paraId="50873620" w14:textId="77777777" w:rsidR="00575E4E" w:rsidRDefault="00D80402">
            <w:pPr>
              <w:pStyle w:val="TableParagraph"/>
              <w:spacing w:before="133"/>
              <w:ind w:left="99"/>
              <w:rPr>
                <w:b/>
                <w:sz w:val="20"/>
              </w:rPr>
            </w:pPr>
            <w:r>
              <w:rPr>
                <w:b/>
                <w:sz w:val="20"/>
              </w:rPr>
              <w:t>Manager or Designated Other Sign and Date:</w:t>
            </w:r>
          </w:p>
        </w:tc>
        <w:tc>
          <w:tcPr>
            <w:tcW w:w="2407" w:type="dxa"/>
          </w:tcPr>
          <w:p w14:paraId="50873621" w14:textId="77777777" w:rsidR="00575E4E" w:rsidRDefault="00575E4E">
            <w:pPr>
              <w:pStyle w:val="TableParagraph"/>
              <w:rPr>
                <w:rFonts w:ascii="Times New Roman"/>
                <w:sz w:val="18"/>
              </w:rPr>
            </w:pPr>
          </w:p>
        </w:tc>
      </w:tr>
      <w:tr w:rsidR="00575E4E" w14:paraId="50873625" w14:textId="77777777">
        <w:trPr>
          <w:trHeight w:val="1001"/>
        </w:trPr>
        <w:tc>
          <w:tcPr>
            <w:tcW w:w="10592" w:type="dxa"/>
            <w:gridSpan w:val="2"/>
          </w:tcPr>
          <w:p w14:paraId="50873623" w14:textId="77777777" w:rsidR="00575E4E" w:rsidRDefault="00575E4E">
            <w:pPr>
              <w:pStyle w:val="TableParagraph"/>
              <w:spacing w:before="7"/>
              <w:rPr>
                <w:rFonts w:ascii="Times New Roman"/>
                <w:sz w:val="19"/>
              </w:rPr>
            </w:pPr>
          </w:p>
          <w:p w14:paraId="50873624" w14:textId="77777777" w:rsidR="00575E4E" w:rsidRDefault="00D80402">
            <w:pPr>
              <w:pStyle w:val="TableParagraph"/>
              <w:spacing w:line="321" w:lineRule="auto"/>
              <w:ind w:left="4633" w:hanging="4361"/>
              <w:rPr>
                <w:b/>
                <w:sz w:val="20"/>
              </w:rPr>
            </w:pPr>
            <w:r>
              <w:rPr>
                <w:b/>
                <w:sz w:val="20"/>
              </w:rPr>
              <w:t>One</w:t>
            </w:r>
            <w:r>
              <w:rPr>
                <w:b/>
                <w:spacing w:val="-7"/>
                <w:sz w:val="20"/>
              </w:rPr>
              <w:t xml:space="preserve"> </w:t>
            </w:r>
            <w:r>
              <w:rPr>
                <w:b/>
                <w:sz w:val="20"/>
              </w:rPr>
              <w:t>declaration</w:t>
            </w:r>
            <w:r>
              <w:rPr>
                <w:b/>
                <w:spacing w:val="-7"/>
                <w:sz w:val="20"/>
              </w:rPr>
              <w:t xml:space="preserve"> </w:t>
            </w:r>
            <w:r>
              <w:rPr>
                <w:b/>
                <w:sz w:val="20"/>
              </w:rPr>
              <w:t>to</w:t>
            </w:r>
            <w:r>
              <w:rPr>
                <w:b/>
                <w:spacing w:val="-7"/>
                <w:sz w:val="20"/>
              </w:rPr>
              <w:t xml:space="preserve"> </w:t>
            </w:r>
            <w:r>
              <w:rPr>
                <w:b/>
                <w:sz w:val="20"/>
              </w:rPr>
              <w:t>be</w:t>
            </w:r>
            <w:r>
              <w:rPr>
                <w:b/>
                <w:spacing w:val="-6"/>
                <w:sz w:val="20"/>
              </w:rPr>
              <w:t xml:space="preserve"> </w:t>
            </w:r>
            <w:r>
              <w:rPr>
                <w:b/>
                <w:sz w:val="20"/>
              </w:rPr>
              <w:t>completed</w:t>
            </w:r>
            <w:r>
              <w:rPr>
                <w:b/>
                <w:spacing w:val="-7"/>
                <w:sz w:val="20"/>
              </w:rPr>
              <w:t xml:space="preserve"> </w:t>
            </w:r>
            <w:r>
              <w:rPr>
                <w:b/>
                <w:sz w:val="20"/>
              </w:rPr>
              <w:t>by</w:t>
            </w:r>
            <w:r>
              <w:rPr>
                <w:b/>
                <w:spacing w:val="-7"/>
                <w:sz w:val="20"/>
              </w:rPr>
              <w:t xml:space="preserve"> </w:t>
            </w:r>
            <w:r>
              <w:rPr>
                <w:b/>
                <w:sz w:val="20"/>
              </w:rPr>
              <w:t>each</w:t>
            </w:r>
            <w:r>
              <w:rPr>
                <w:b/>
                <w:spacing w:val="-6"/>
                <w:sz w:val="20"/>
              </w:rPr>
              <w:t xml:space="preserve"> </w:t>
            </w:r>
            <w:r>
              <w:rPr>
                <w:b/>
                <w:sz w:val="20"/>
              </w:rPr>
              <w:t>attending</w:t>
            </w:r>
            <w:r>
              <w:rPr>
                <w:b/>
                <w:spacing w:val="-7"/>
                <w:sz w:val="20"/>
              </w:rPr>
              <w:t xml:space="preserve"> </w:t>
            </w:r>
            <w:r>
              <w:rPr>
                <w:b/>
                <w:sz w:val="20"/>
              </w:rPr>
              <w:t>contractor</w:t>
            </w:r>
            <w:r>
              <w:rPr>
                <w:b/>
                <w:spacing w:val="-7"/>
                <w:sz w:val="20"/>
              </w:rPr>
              <w:t xml:space="preserve"> </w:t>
            </w:r>
            <w:r>
              <w:rPr>
                <w:b/>
                <w:sz w:val="20"/>
              </w:rPr>
              <w:t>on</w:t>
            </w:r>
            <w:r>
              <w:rPr>
                <w:b/>
                <w:spacing w:val="-6"/>
                <w:sz w:val="20"/>
              </w:rPr>
              <w:t xml:space="preserve"> </w:t>
            </w:r>
            <w:r>
              <w:rPr>
                <w:b/>
                <w:sz w:val="20"/>
              </w:rPr>
              <w:t>first</w:t>
            </w:r>
            <w:r>
              <w:rPr>
                <w:b/>
                <w:spacing w:val="-7"/>
                <w:sz w:val="20"/>
              </w:rPr>
              <w:t xml:space="preserve"> </w:t>
            </w:r>
            <w:r>
              <w:rPr>
                <w:b/>
                <w:sz w:val="20"/>
              </w:rPr>
              <w:t>attendance</w:t>
            </w:r>
            <w:r>
              <w:rPr>
                <w:b/>
                <w:spacing w:val="-7"/>
                <w:sz w:val="20"/>
              </w:rPr>
              <w:t xml:space="preserve"> </w:t>
            </w:r>
            <w:r>
              <w:rPr>
                <w:b/>
                <w:sz w:val="20"/>
              </w:rPr>
              <w:t>at</w:t>
            </w:r>
            <w:r>
              <w:rPr>
                <w:b/>
                <w:spacing w:val="-6"/>
                <w:sz w:val="20"/>
              </w:rPr>
              <w:t xml:space="preserve"> </w:t>
            </w:r>
            <w:r>
              <w:rPr>
                <w:b/>
                <w:sz w:val="20"/>
              </w:rPr>
              <w:t>Holbeach</w:t>
            </w:r>
            <w:r>
              <w:rPr>
                <w:b/>
                <w:spacing w:val="-7"/>
                <w:sz w:val="20"/>
              </w:rPr>
              <w:t xml:space="preserve"> </w:t>
            </w:r>
            <w:r>
              <w:rPr>
                <w:b/>
                <w:sz w:val="20"/>
              </w:rPr>
              <w:t>&amp;</w:t>
            </w:r>
            <w:r>
              <w:rPr>
                <w:b/>
                <w:spacing w:val="-7"/>
                <w:sz w:val="20"/>
              </w:rPr>
              <w:t xml:space="preserve"> </w:t>
            </w:r>
            <w:r>
              <w:rPr>
                <w:b/>
                <w:sz w:val="20"/>
              </w:rPr>
              <w:t>East</w:t>
            </w:r>
            <w:r>
              <w:rPr>
                <w:b/>
                <w:spacing w:val="-6"/>
                <w:sz w:val="20"/>
              </w:rPr>
              <w:t xml:space="preserve"> </w:t>
            </w:r>
            <w:r>
              <w:rPr>
                <w:b/>
                <w:sz w:val="20"/>
              </w:rPr>
              <w:t>Elloe Hospital</w:t>
            </w:r>
            <w:r>
              <w:rPr>
                <w:b/>
                <w:spacing w:val="-4"/>
                <w:sz w:val="20"/>
              </w:rPr>
              <w:t xml:space="preserve"> </w:t>
            </w:r>
            <w:r>
              <w:rPr>
                <w:b/>
                <w:sz w:val="20"/>
              </w:rPr>
              <w:t>Trust</w:t>
            </w:r>
          </w:p>
        </w:tc>
      </w:tr>
    </w:tbl>
    <w:p w14:paraId="50873626" w14:textId="77777777" w:rsidR="00D80402" w:rsidRDefault="00D80402"/>
    <w:sectPr w:rsidR="00D80402">
      <w:headerReference w:type="default" r:id="rId31"/>
      <w:footerReference w:type="default" r:id="rId32"/>
      <w:pgSz w:w="11900" w:h="16840"/>
      <w:pgMar w:top="0" w:right="420" w:bottom="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C0A47" w14:textId="77777777" w:rsidR="00D80402" w:rsidRDefault="00D80402">
      <w:r>
        <w:separator/>
      </w:r>
    </w:p>
  </w:endnote>
  <w:endnote w:type="continuationSeparator" w:id="0">
    <w:p w14:paraId="10D70490" w14:textId="77777777" w:rsidR="00D80402" w:rsidRDefault="00D8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3641" w14:textId="77777777" w:rsidR="00575E4E" w:rsidRDefault="00D80402">
    <w:pPr>
      <w:pStyle w:val="BodyText"/>
      <w:spacing w:before="0" w:line="14" w:lineRule="auto"/>
      <w:rPr>
        <w:sz w:val="20"/>
      </w:rPr>
    </w:pPr>
    <w:r>
      <w:pict w14:anchorId="50873647">
        <v:group id="_x0000_s2051" style="position:absolute;margin-left:0;margin-top:802pt;width:595pt;height:40pt;z-index:-15520;mso-position-horizontal-relative:page;mso-position-vertical-relative:page" coordorigin=",16040" coordsize="11900,800">
          <v:rect id="_x0000_s2053" style="position:absolute;top:16040;width:11900;height:80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0;top:16200;width:780;height:540">
            <v:imagedata r:id="rId1" o:title=""/>
          </v:shape>
          <w10:wrap anchorx="page" anchory="page"/>
        </v:group>
      </w:pict>
    </w:r>
    <w:r>
      <w:pict w14:anchorId="50873648">
        <v:shapetype id="_x0000_t202" coordsize="21600,21600" o:spt="202" path="m,l,21600r21600,l21600,xe">
          <v:stroke joinstyle="miter"/>
          <v:path gradientshapeok="t" o:connecttype="rect"/>
        </v:shapetype>
        <v:shape id="_x0000_s2050" type="#_x0000_t202" style="position:absolute;margin-left:64pt;margin-top:805.15pt;width:454.7pt;height:26.95pt;z-index:-15496;mso-position-horizontal-relative:page;mso-position-vertical-relative:page" filled="f" stroked="f">
          <v:textbox inset="0,0,0,0">
            <w:txbxContent>
              <w:p w14:paraId="50873661" w14:textId="77777777" w:rsidR="00575E4E" w:rsidRDefault="00D80402">
                <w:pPr>
                  <w:spacing w:before="34" w:line="208" w:lineRule="auto"/>
                  <w:ind w:left="20" w:right="-11"/>
                  <w:rPr>
                    <w:sz w:val="16"/>
                  </w:rPr>
                </w:pPr>
                <w:r>
                  <w:rPr>
                    <w:color w:val="353535"/>
                    <w:sz w:val="16"/>
                  </w:rPr>
                  <w:t>This policy is Copyright © Quality Compliance Systems L</w:t>
                </w:r>
                <w:r>
                  <w:rPr>
                    <w:color w:val="353535"/>
                    <w:sz w:val="16"/>
                  </w:rPr>
                  <w:t xml:space="preserve">td. 2007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14:paraId="50873662" w14:textId="77777777" w:rsidR="00575E4E" w:rsidRDefault="00D80402">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w:r>
    <w:r>
      <w:pict w14:anchorId="50873649">
        <v:shape id="_x0000_s2049" type="#_x0000_t202" style="position:absolute;margin-left:547.25pt;margin-top:810.15pt;width:34pt;height:10.95pt;z-index:-15472;mso-position-horizontal-relative:page;mso-position-vertical-relative:page" filled="f" stroked="f">
          <v:textbox inset="0,0,0,0">
            <w:txbxContent>
              <w:p w14:paraId="50873663" w14:textId="77777777" w:rsidR="00575E4E" w:rsidRDefault="00D80402">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3643" w14:textId="77777777" w:rsidR="00575E4E" w:rsidRDefault="00575E4E">
    <w:pPr>
      <w:pStyle w:val="BodyText"/>
      <w:spacing w:before="0"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BBE20" w14:textId="77777777" w:rsidR="00D80402" w:rsidRDefault="00D80402">
      <w:r>
        <w:separator/>
      </w:r>
    </w:p>
  </w:footnote>
  <w:footnote w:type="continuationSeparator" w:id="0">
    <w:p w14:paraId="44D7B990" w14:textId="77777777" w:rsidR="00D80402" w:rsidRDefault="00D8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3640" w14:textId="77777777" w:rsidR="00575E4E" w:rsidRDefault="00D80402">
    <w:pPr>
      <w:pStyle w:val="BodyText"/>
      <w:spacing w:before="0" w:line="14" w:lineRule="auto"/>
      <w:rPr>
        <w:sz w:val="20"/>
      </w:rPr>
    </w:pPr>
    <w:r>
      <w:pict w14:anchorId="50873644">
        <v:group id="_x0000_s2056" style="position:absolute;margin-left:0;margin-top:0;width:595pt;height:1in;z-index:-15592;mso-position-horizontal-relative:page;mso-position-vertical-relative:page" coordsize="11900,1440">
          <v:rect id="_x0000_s2059" style="position:absolute;width:11900;height:94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300;top:360;width:400;height:400">
            <v:imagedata r:id="rId1" o:title=""/>
          </v:shape>
          <v:rect id="_x0000_s2057" style="position:absolute;top:940;width:11900;height:500" fillcolor="#f6f6f6" stroked="f"/>
          <w10:wrap anchorx="page" anchory="page"/>
        </v:group>
      </w:pict>
    </w:r>
    <w:r>
      <w:pict w14:anchorId="50873645">
        <v:shapetype id="_x0000_t202" coordsize="21600,21600" o:spt="202" path="m,l,21600r21600,l21600,xe">
          <v:stroke joinstyle="miter"/>
          <v:path gradientshapeok="t" o:connecttype="rect"/>
        </v:shapetype>
        <v:shape id="_x0000_s2055" type="#_x0000_t202" style="position:absolute;margin-left:183.35pt;margin-top:14.85pt;width:243pt;height:26.3pt;z-index:-15568;mso-position-horizontal-relative:page;mso-position-vertical-relative:page" filled="f" stroked="f">
          <v:textbox inset="0,0,0,0">
            <w:txbxContent>
              <w:p w14:paraId="5087365D" w14:textId="77777777" w:rsidR="00575E4E" w:rsidRDefault="00D80402">
                <w:pPr>
                  <w:spacing w:before="13"/>
                  <w:jc w:val="center"/>
                </w:pPr>
                <w:r>
                  <w:rPr>
                    <w:color w:val="FFFFFF"/>
                  </w:rPr>
                  <w:t>MB06 - Visiting Contractors Policy and Procedure</w:t>
                </w:r>
              </w:p>
              <w:p w14:paraId="5087365E" w14:textId="77777777" w:rsidR="00575E4E" w:rsidRDefault="00D80402">
                <w:pPr>
                  <w:spacing w:before="55"/>
                  <w:ind w:left="4"/>
                  <w:jc w:val="center"/>
                  <w:rPr>
                    <w:sz w:val="16"/>
                  </w:rPr>
                </w:pPr>
                <w:r>
                  <w:rPr>
                    <w:color w:val="FFFFFF"/>
                    <w:sz w:val="16"/>
                  </w:rPr>
                  <w:t>Health and Safety - Residential Services</w:t>
                </w:r>
              </w:p>
            </w:txbxContent>
          </v:textbox>
          <w10:wrap anchorx="page" anchory="page"/>
        </v:shape>
      </w:pict>
    </w:r>
    <w:r>
      <w:pict w14:anchorId="50873646">
        <v:shape id="_x0000_s2054" type="#_x0000_t202" style="position:absolute;margin-left:173.45pt;margin-top:50.15pt;width:232.9pt;height:18.95pt;z-index:-15544;mso-position-horizontal-relative:page;mso-position-vertical-relative:page" filled="f" stroked="f">
          <v:textbox inset="0,0,0,0">
            <w:txbxContent>
              <w:p w14:paraId="5087365F" w14:textId="77777777" w:rsidR="00575E4E" w:rsidRDefault="00D80402">
                <w:pPr>
                  <w:spacing w:before="14" w:line="172" w:lineRule="exact"/>
                  <w:ind w:left="10"/>
                  <w:jc w:val="center"/>
                  <w:rPr>
                    <w:sz w:val="16"/>
                  </w:rPr>
                </w:pPr>
                <w:r>
                  <w:rPr>
                    <w:color w:val="353535"/>
                    <w:sz w:val="16"/>
                  </w:rPr>
                  <w:t>Holbeach &amp; East Elloe Hospital Trust</w:t>
                </w:r>
              </w:p>
              <w:p w14:paraId="50873660" w14:textId="77777777" w:rsidR="00575E4E" w:rsidRDefault="00D80402">
                <w:pPr>
                  <w:spacing w:line="172" w:lineRule="exact"/>
                  <w:jc w:val="center"/>
                  <w:rPr>
                    <w:sz w:val="16"/>
                  </w:rPr>
                </w:pPr>
                <w:r>
                  <w:rPr>
                    <w:color w:val="353535"/>
                    <w:sz w:val="16"/>
                  </w:rPr>
                  <w:t>Boston Road North, Holbeach, Spalding, Lincolnshire, PE12 8AQ</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3642" w14:textId="77777777" w:rsidR="00575E4E" w:rsidRDefault="00575E4E">
    <w:pPr>
      <w:pStyle w:val="BodyText"/>
      <w:spacing w:before="0"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7D88"/>
    <w:multiLevelType w:val="hybridMultilevel"/>
    <w:tmpl w:val="4748FD02"/>
    <w:lvl w:ilvl="0" w:tplc="C21884F8">
      <w:start w:val="5"/>
      <w:numFmt w:val="decimal"/>
      <w:lvlText w:val="%1"/>
      <w:lvlJc w:val="left"/>
      <w:pPr>
        <w:ind w:left="856" w:hanging="321"/>
        <w:jc w:val="left"/>
      </w:pPr>
      <w:rPr>
        <w:rFonts w:hint="default"/>
        <w:lang w:val="en-US" w:eastAsia="en-US" w:bidi="en-US"/>
      </w:rPr>
    </w:lvl>
    <w:lvl w:ilvl="1" w:tplc="8978419A">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330CC79A">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EA00B586">
      <w:numFmt w:val="bullet"/>
      <w:lvlText w:val="•"/>
      <w:lvlJc w:val="left"/>
      <w:pPr>
        <w:ind w:left="3355" w:hanging="215"/>
      </w:pPr>
      <w:rPr>
        <w:rFonts w:hint="default"/>
        <w:lang w:val="en-US" w:eastAsia="en-US" w:bidi="en-US"/>
      </w:rPr>
    </w:lvl>
    <w:lvl w:ilvl="4" w:tplc="7A801602">
      <w:numFmt w:val="bullet"/>
      <w:lvlText w:val="•"/>
      <w:lvlJc w:val="left"/>
      <w:pPr>
        <w:ind w:left="4433" w:hanging="215"/>
      </w:pPr>
      <w:rPr>
        <w:rFonts w:hint="default"/>
        <w:lang w:val="en-US" w:eastAsia="en-US" w:bidi="en-US"/>
      </w:rPr>
    </w:lvl>
    <w:lvl w:ilvl="5" w:tplc="A05A4008">
      <w:numFmt w:val="bullet"/>
      <w:lvlText w:val="•"/>
      <w:lvlJc w:val="left"/>
      <w:pPr>
        <w:ind w:left="5511" w:hanging="215"/>
      </w:pPr>
      <w:rPr>
        <w:rFonts w:hint="default"/>
        <w:lang w:val="en-US" w:eastAsia="en-US" w:bidi="en-US"/>
      </w:rPr>
    </w:lvl>
    <w:lvl w:ilvl="6" w:tplc="BD4A628A">
      <w:numFmt w:val="bullet"/>
      <w:lvlText w:val="•"/>
      <w:lvlJc w:val="left"/>
      <w:pPr>
        <w:ind w:left="6588" w:hanging="215"/>
      </w:pPr>
      <w:rPr>
        <w:rFonts w:hint="default"/>
        <w:lang w:val="en-US" w:eastAsia="en-US" w:bidi="en-US"/>
      </w:rPr>
    </w:lvl>
    <w:lvl w:ilvl="7" w:tplc="B6C4273C">
      <w:numFmt w:val="bullet"/>
      <w:lvlText w:val="•"/>
      <w:lvlJc w:val="left"/>
      <w:pPr>
        <w:ind w:left="7666" w:hanging="215"/>
      </w:pPr>
      <w:rPr>
        <w:rFonts w:hint="default"/>
        <w:lang w:val="en-US" w:eastAsia="en-US" w:bidi="en-US"/>
      </w:rPr>
    </w:lvl>
    <w:lvl w:ilvl="8" w:tplc="94D070E2">
      <w:numFmt w:val="bullet"/>
      <w:lvlText w:val="•"/>
      <w:lvlJc w:val="left"/>
      <w:pPr>
        <w:ind w:left="8744" w:hanging="215"/>
      </w:pPr>
      <w:rPr>
        <w:rFonts w:hint="default"/>
        <w:lang w:val="en-US" w:eastAsia="en-US" w:bidi="en-US"/>
      </w:rPr>
    </w:lvl>
  </w:abstractNum>
  <w:abstractNum w:abstractNumId="1" w15:restartNumberingAfterBreak="0">
    <w:nsid w:val="160918DB"/>
    <w:multiLevelType w:val="hybridMultilevel"/>
    <w:tmpl w:val="6C740DE4"/>
    <w:lvl w:ilvl="0" w:tplc="1FD82328">
      <w:start w:val="1"/>
      <w:numFmt w:val="decimal"/>
      <w:lvlText w:val="%1"/>
      <w:lvlJc w:val="left"/>
      <w:pPr>
        <w:ind w:left="1177" w:hanging="322"/>
        <w:jc w:val="left"/>
      </w:pPr>
      <w:rPr>
        <w:rFonts w:hint="default"/>
        <w:lang w:val="en-US" w:eastAsia="en-US" w:bidi="en-US"/>
      </w:rPr>
    </w:lvl>
    <w:lvl w:ilvl="1" w:tplc="3ECA56D4">
      <w:start w:val="1"/>
      <w:numFmt w:val="decimal"/>
      <w:lvlText w:val="%1.%2"/>
      <w:lvlJc w:val="left"/>
      <w:pPr>
        <w:ind w:left="1177" w:hanging="322"/>
        <w:jc w:val="left"/>
      </w:pPr>
      <w:rPr>
        <w:rFonts w:ascii="Arial" w:eastAsia="Arial" w:hAnsi="Arial" w:cs="Arial" w:hint="default"/>
        <w:b/>
        <w:bCs/>
        <w:color w:val="353535"/>
        <w:spacing w:val="0"/>
        <w:w w:val="104"/>
        <w:sz w:val="18"/>
        <w:szCs w:val="18"/>
        <w:lang w:val="en-US" w:eastAsia="en-US" w:bidi="en-US"/>
      </w:rPr>
    </w:lvl>
    <w:lvl w:ilvl="2" w:tplc="6EBA45E6">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F9F6ED02">
      <w:numFmt w:val="bullet"/>
      <w:lvlText w:val="•"/>
      <w:lvlJc w:val="left"/>
      <w:pPr>
        <w:ind w:left="3355" w:hanging="228"/>
      </w:pPr>
      <w:rPr>
        <w:rFonts w:hint="default"/>
        <w:lang w:val="en-US" w:eastAsia="en-US" w:bidi="en-US"/>
      </w:rPr>
    </w:lvl>
    <w:lvl w:ilvl="4" w:tplc="01264E88">
      <w:numFmt w:val="bullet"/>
      <w:lvlText w:val="•"/>
      <w:lvlJc w:val="left"/>
      <w:pPr>
        <w:ind w:left="4433" w:hanging="228"/>
      </w:pPr>
      <w:rPr>
        <w:rFonts w:hint="default"/>
        <w:lang w:val="en-US" w:eastAsia="en-US" w:bidi="en-US"/>
      </w:rPr>
    </w:lvl>
    <w:lvl w:ilvl="5" w:tplc="110E99DE">
      <w:numFmt w:val="bullet"/>
      <w:lvlText w:val="•"/>
      <w:lvlJc w:val="left"/>
      <w:pPr>
        <w:ind w:left="5511" w:hanging="228"/>
      </w:pPr>
      <w:rPr>
        <w:rFonts w:hint="default"/>
        <w:lang w:val="en-US" w:eastAsia="en-US" w:bidi="en-US"/>
      </w:rPr>
    </w:lvl>
    <w:lvl w:ilvl="6" w:tplc="7644A986">
      <w:numFmt w:val="bullet"/>
      <w:lvlText w:val="•"/>
      <w:lvlJc w:val="left"/>
      <w:pPr>
        <w:ind w:left="6588" w:hanging="228"/>
      </w:pPr>
      <w:rPr>
        <w:rFonts w:hint="default"/>
        <w:lang w:val="en-US" w:eastAsia="en-US" w:bidi="en-US"/>
      </w:rPr>
    </w:lvl>
    <w:lvl w:ilvl="7" w:tplc="11821876">
      <w:numFmt w:val="bullet"/>
      <w:lvlText w:val="•"/>
      <w:lvlJc w:val="left"/>
      <w:pPr>
        <w:ind w:left="7666" w:hanging="228"/>
      </w:pPr>
      <w:rPr>
        <w:rFonts w:hint="default"/>
        <w:lang w:val="en-US" w:eastAsia="en-US" w:bidi="en-US"/>
      </w:rPr>
    </w:lvl>
    <w:lvl w:ilvl="8" w:tplc="DC9C0346">
      <w:numFmt w:val="bullet"/>
      <w:lvlText w:val="•"/>
      <w:lvlJc w:val="left"/>
      <w:pPr>
        <w:ind w:left="8744" w:hanging="228"/>
      </w:pPr>
      <w:rPr>
        <w:rFonts w:hint="default"/>
        <w:lang w:val="en-US" w:eastAsia="en-US" w:bidi="en-US"/>
      </w:rPr>
    </w:lvl>
  </w:abstractNum>
  <w:abstractNum w:abstractNumId="2" w15:restartNumberingAfterBreak="0">
    <w:nsid w:val="6D855BFB"/>
    <w:multiLevelType w:val="hybridMultilevel"/>
    <w:tmpl w:val="D27C7542"/>
    <w:lvl w:ilvl="0" w:tplc="E2D81C32">
      <w:numFmt w:val="bullet"/>
      <w:lvlText w:val="•"/>
      <w:lvlJc w:val="left"/>
      <w:pPr>
        <w:ind w:left="340" w:hanging="175"/>
      </w:pPr>
      <w:rPr>
        <w:rFonts w:ascii="Arial" w:eastAsia="Arial" w:hAnsi="Arial" w:cs="Arial" w:hint="default"/>
        <w:color w:val="353535"/>
        <w:w w:val="104"/>
        <w:sz w:val="18"/>
        <w:szCs w:val="18"/>
        <w:lang w:val="en-US" w:eastAsia="en-US" w:bidi="en-US"/>
      </w:rPr>
    </w:lvl>
    <w:lvl w:ilvl="1" w:tplc="259ACF20">
      <w:numFmt w:val="bullet"/>
      <w:lvlText w:val="•"/>
      <w:lvlJc w:val="left"/>
      <w:pPr>
        <w:ind w:left="1112" w:hanging="175"/>
      </w:pPr>
      <w:rPr>
        <w:rFonts w:hint="default"/>
        <w:lang w:val="en-US" w:eastAsia="en-US" w:bidi="en-US"/>
      </w:rPr>
    </w:lvl>
    <w:lvl w:ilvl="2" w:tplc="A42A8286">
      <w:numFmt w:val="bullet"/>
      <w:lvlText w:val="•"/>
      <w:lvlJc w:val="left"/>
      <w:pPr>
        <w:ind w:left="1884" w:hanging="175"/>
      </w:pPr>
      <w:rPr>
        <w:rFonts w:hint="default"/>
        <w:lang w:val="en-US" w:eastAsia="en-US" w:bidi="en-US"/>
      </w:rPr>
    </w:lvl>
    <w:lvl w:ilvl="3" w:tplc="C2E8FB38">
      <w:numFmt w:val="bullet"/>
      <w:lvlText w:val="•"/>
      <w:lvlJc w:val="left"/>
      <w:pPr>
        <w:ind w:left="2656" w:hanging="175"/>
      </w:pPr>
      <w:rPr>
        <w:rFonts w:hint="default"/>
        <w:lang w:val="en-US" w:eastAsia="en-US" w:bidi="en-US"/>
      </w:rPr>
    </w:lvl>
    <w:lvl w:ilvl="4" w:tplc="39D29D70">
      <w:numFmt w:val="bullet"/>
      <w:lvlText w:val="•"/>
      <w:lvlJc w:val="left"/>
      <w:pPr>
        <w:ind w:left="3428" w:hanging="175"/>
      </w:pPr>
      <w:rPr>
        <w:rFonts w:hint="default"/>
        <w:lang w:val="en-US" w:eastAsia="en-US" w:bidi="en-US"/>
      </w:rPr>
    </w:lvl>
    <w:lvl w:ilvl="5" w:tplc="6EA2DEAA">
      <w:numFmt w:val="bullet"/>
      <w:lvlText w:val="•"/>
      <w:lvlJc w:val="left"/>
      <w:pPr>
        <w:ind w:left="4200" w:hanging="175"/>
      </w:pPr>
      <w:rPr>
        <w:rFonts w:hint="default"/>
        <w:lang w:val="en-US" w:eastAsia="en-US" w:bidi="en-US"/>
      </w:rPr>
    </w:lvl>
    <w:lvl w:ilvl="6" w:tplc="A75C1C36">
      <w:numFmt w:val="bullet"/>
      <w:lvlText w:val="•"/>
      <w:lvlJc w:val="left"/>
      <w:pPr>
        <w:ind w:left="4972" w:hanging="175"/>
      </w:pPr>
      <w:rPr>
        <w:rFonts w:hint="default"/>
        <w:lang w:val="en-US" w:eastAsia="en-US" w:bidi="en-US"/>
      </w:rPr>
    </w:lvl>
    <w:lvl w:ilvl="7" w:tplc="CDEECF48">
      <w:numFmt w:val="bullet"/>
      <w:lvlText w:val="•"/>
      <w:lvlJc w:val="left"/>
      <w:pPr>
        <w:ind w:left="5744" w:hanging="175"/>
      </w:pPr>
      <w:rPr>
        <w:rFonts w:hint="default"/>
        <w:lang w:val="en-US" w:eastAsia="en-US" w:bidi="en-US"/>
      </w:rPr>
    </w:lvl>
    <w:lvl w:ilvl="8" w:tplc="ACF0E8D0">
      <w:numFmt w:val="bullet"/>
      <w:lvlText w:val="•"/>
      <w:lvlJc w:val="left"/>
      <w:pPr>
        <w:ind w:left="6516" w:hanging="175"/>
      </w:pPr>
      <w:rPr>
        <w:rFonts w:hint="default"/>
        <w:lang w:val="en-US" w:eastAsia="en-US" w:bidi="en-US"/>
      </w:rPr>
    </w:lvl>
  </w:abstractNum>
  <w:abstractNum w:abstractNumId="3" w15:restartNumberingAfterBreak="0">
    <w:nsid w:val="6E091F1E"/>
    <w:multiLevelType w:val="hybridMultilevel"/>
    <w:tmpl w:val="D01086FA"/>
    <w:lvl w:ilvl="0" w:tplc="C7849CF2">
      <w:start w:val="6"/>
      <w:numFmt w:val="decimal"/>
      <w:lvlText w:val="%1"/>
      <w:lvlJc w:val="left"/>
      <w:pPr>
        <w:ind w:left="1179" w:hanging="324"/>
        <w:jc w:val="left"/>
      </w:pPr>
      <w:rPr>
        <w:rFonts w:hint="default"/>
        <w:lang w:val="en-US" w:eastAsia="en-US" w:bidi="en-US"/>
      </w:rPr>
    </w:lvl>
    <w:lvl w:ilvl="1" w:tplc="572C9A82">
      <w:start w:val="1"/>
      <w:numFmt w:val="decimal"/>
      <w:lvlText w:val="%1.%2"/>
      <w:lvlJc w:val="left"/>
      <w:pPr>
        <w:ind w:left="1179" w:hanging="324"/>
        <w:jc w:val="left"/>
      </w:pPr>
      <w:rPr>
        <w:rFonts w:ascii="Arial" w:eastAsia="Arial" w:hAnsi="Arial" w:cs="Arial" w:hint="default"/>
        <w:b/>
        <w:bCs/>
        <w:color w:val="353535"/>
        <w:spacing w:val="0"/>
        <w:w w:val="104"/>
        <w:sz w:val="18"/>
        <w:szCs w:val="18"/>
        <w:lang w:val="en-US" w:eastAsia="en-US" w:bidi="en-US"/>
      </w:rPr>
    </w:lvl>
    <w:lvl w:ilvl="2" w:tplc="195A0FA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4712DA14">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tplc="E7D095A6">
      <w:numFmt w:val="bullet"/>
      <w:lvlText w:val="•"/>
      <w:lvlJc w:val="left"/>
      <w:pPr>
        <w:ind w:left="3880" w:hanging="228"/>
      </w:pPr>
      <w:rPr>
        <w:rFonts w:hint="default"/>
        <w:lang w:val="en-US" w:eastAsia="en-US" w:bidi="en-US"/>
      </w:rPr>
    </w:lvl>
    <w:lvl w:ilvl="5" w:tplc="8E4455DC">
      <w:numFmt w:val="bullet"/>
      <w:lvlText w:val="•"/>
      <w:lvlJc w:val="left"/>
      <w:pPr>
        <w:ind w:left="5050" w:hanging="228"/>
      </w:pPr>
      <w:rPr>
        <w:rFonts w:hint="default"/>
        <w:lang w:val="en-US" w:eastAsia="en-US" w:bidi="en-US"/>
      </w:rPr>
    </w:lvl>
    <w:lvl w:ilvl="6" w:tplc="6E6C92A8">
      <w:numFmt w:val="bullet"/>
      <w:lvlText w:val="•"/>
      <w:lvlJc w:val="left"/>
      <w:pPr>
        <w:ind w:left="6220" w:hanging="228"/>
      </w:pPr>
      <w:rPr>
        <w:rFonts w:hint="default"/>
        <w:lang w:val="en-US" w:eastAsia="en-US" w:bidi="en-US"/>
      </w:rPr>
    </w:lvl>
    <w:lvl w:ilvl="7" w:tplc="CC381C2A">
      <w:numFmt w:val="bullet"/>
      <w:lvlText w:val="•"/>
      <w:lvlJc w:val="left"/>
      <w:pPr>
        <w:ind w:left="7390" w:hanging="228"/>
      </w:pPr>
      <w:rPr>
        <w:rFonts w:hint="default"/>
        <w:lang w:val="en-US" w:eastAsia="en-US" w:bidi="en-US"/>
      </w:rPr>
    </w:lvl>
    <w:lvl w:ilvl="8" w:tplc="F8F6B7B4">
      <w:numFmt w:val="bullet"/>
      <w:lvlText w:val="•"/>
      <w:lvlJc w:val="left"/>
      <w:pPr>
        <w:ind w:left="8560" w:hanging="228"/>
      </w:pPr>
      <w:rPr>
        <w:rFonts w:hint="default"/>
        <w:lang w:val="en-US" w:eastAsia="en-US" w:bidi="en-US"/>
      </w:rPr>
    </w:lvl>
  </w:abstractNum>
  <w:abstractNum w:abstractNumId="4" w15:restartNumberingAfterBreak="0">
    <w:nsid w:val="6FEB5FCD"/>
    <w:multiLevelType w:val="hybridMultilevel"/>
    <w:tmpl w:val="2E12B868"/>
    <w:lvl w:ilvl="0" w:tplc="27E013E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7BC9E1C">
      <w:numFmt w:val="bullet"/>
      <w:lvlText w:val="•"/>
      <w:lvlJc w:val="left"/>
      <w:pPr>
        <w:ind w:left="1112" w:hanging="175"/>
      </w:pPr>
      <w:rPr>
        <w:rFonts w:hint="default"/>
        <w:lang w:val="en-US" w:eastAsia="en-US" w:bidi="en-US"/>
      </w:rPr>
    </w:lvl>
    <w:lvl w:ilvl="2" w:tplc="2660B39A">
      <w:numFmt w:val="bullet"/>
      <w:lvlText w:val="•"/>
      <w:lvlJc w:val="left"/>
      <w:pPr>
        <w:ind w:left="1884" w:hanging="175"/>
      </w:pPr>
      <w:rPr>
        <w:rFonts w:hint="default"/>
        <w:lang w:val="en-US" w:eastAsia="en-US" w:bidi="en-US"/>
      </w:rPr>
    </w:lvl>
    <w:lvl w:ilvl="3" w:tplc="B7D60516">
      <w:numFmt w:val="bullet"/>
      <w:lvlText w:val="•"/>
      <w:lvlJc w:val="left"/>
      <w:pPr>
        <w:ind w:left="2656" w:hanging="175"/>
      </w:pPr>
      <w:rPr>
        <w:rFonts w:hint="default"/>
        <w:lang w:val="en-US" w:eastAsia="en-US" w:bidi="en-US"/>
      </w:rPr>
    </w:lvl>
    <w:lvl w:ilvl="4" w:tplc="75CA48AA">
      <w:numFmt w:val="bullet"/>
      <w:lvlText w:val="•"/>
      <w:lvlJc w:val="left"/>
      <w:pPr>
        <w:ind w:left="3428" w:hanging="175"/>
      </w:pPr>
      <w:rPr>
        <w:rFonts w:hint="default"/>
        <w:lang w:val="en-US" w:eastAsia="en-US" w:bidi="en-US"/>
      </w:rPr>
    </w:lvl>
    <w:lvl w:ilvl="5" w:tplc="11B250B0">
      <w:numFmt w:val="bullet"/>
      <w:lvlText w:val="•"/>
      <w:lvlJc w:val="left"/>
      <w:pPr>
        <w:ind w:left="4200" w:hanging="175"/>
      </w:pPr>
      <w:rPr>
        <w:rFonts w:hint="default"/>
        <w:lang w:val="en-US" w:eastAsia="en-US" w:bidi="en-US"/>
      </w:rPr>
    </w:lvl>
    <w:lvl w:ilvl="6" w:tplc="F18642B2">
      <w:numFmt w:val="bullet"/>
      <w:lvlText w:val="•"/>
      <w:lvlJc w:val="left"/>
      <w:pPr>
        <w:ind w:left="4972" w:hanging="175"/>
      </w:pPr>
      <w:rPr>
        <w:rFonts w:hint="default"/>
        <w:lang w:val="en-US" w:eastAsia="en-US" w:bidi="en-US"/>
      </w:rPr>
    </w:lvl>
    <w:lvl w:ilvl="7" w:tplc="17880928">
      <w:numFmt w:val="bullet"/>
      <w:lvlText w:val="•"/>
      <w:lvlJc w:val="left"/>
      <w:pPr>
        <w:ind w:left="5744" w:hanging="175"/>
      </w:pPr>
      <w:rPr>
        <w:rFonts w:hint="default"/>
        <w:lang w:val="en-US" w:eastAsia="en-US" w:bidi="en-US"/>
      </w:rPr>
    </w:lvl>
    <w:lvl w:ilvl="8" w:tplc="BFF01638">
      <w:numFmt w:val="bullet"/>
      <w:lvlText w:val="•"/>
      <w:lvlJc w:val="left"/>
      <w:pPr>
        <w:ind w:left="6516" w:hanging="175"/>
      </w:pPr>
      <w:rPr>
        <w:rFonts w:hint="default"/>
        <w:lang w:val="en-US" w:eastAsia="en-US" w:bidi="en-US"/>
      </w:rPr>
    </w:lvl>
  </w:abstractNum>
  <w:abstractNum w:abstractNumId="5" w15:restartNumberingAfterBreak="0">
    <w:nsid w:val="783C5B63"/>
    <w:multiLevelType w:val="hybridMultilevel"/>
    <w:tmpl w:val="832C9ABC"/>
    <w:lvl w:ilvl="0" w:tplc="957EA17C">
      <w:start w:val="4"/>
      <w:numFmt w:val="decimal"/>
      <w:lvlText w:val="%1"/>
      <w:lvlJc w:val="left"/>
      <w:pPr>
        <w:ind w:left="1177" w:hanging="321"/>
        <w:jc w:val="left"/>
      </w:pPr>
      <w:rPr>
        <w:rFonts w:hint="default"/>
        <w:lang w:val="en-US" w:eastAsia="en-US" w:bidi="en-US"/>
      </w:rPr>
    </w:lvl>
    <w:lvl w:ilvl="1" w:tplc="96222528">
      <w:start w:val="1"/>
      <w:numFmt w:val="decimal"/>
      <w:lvlText w:val="%1.%2"/>
      <w:lvlJc w:val="left"/>
      <w:pPr>
        <w:ind w:left="1177" w:hanging="321"/>
        <w:jc w:val="left"/>
      </w:pPr>
      <w:rPr>
        <w:rFonts w:ascii="Arial" w:eastAsia="Arial" w:hAnsi="Arial" w:cs="Arial" w:hint="default"/>
        <w:b/>
        <w:bCs/>
        <w:color w:val="353535"/>
        <w:spacing w:val="0"/>
        <w:w w:val="104"/>
        <w:sz w:val="18"/>
        <w:szCs w:val="18"/>
        <w:lang w:val="en-US" w:eastAsia="en-US" w:bidi="en-US"/>
      </w:rPr>
    </w:lvl>
    <w:lvl w:ilvl="2" w:tplc="B770E426">
      <w:numFmt w:val="bullet"/>
      <w:lvlText w:val="•"/>
      <w:lvlJc w:val="left"/>
      <w:pPr>
        <w:ind w:left="3124" w:hanging="321"/>
      </w:pPr>
      <w:rPr>
        <w:rFonts w:hint="default"/>
        <w:lang w:val="en-US" w:eastAsia="en-US" w:bidi="en-US"/>
      </w:rPr>
    </w:lvl>
    <w:lvl w:ilvl="3" w:tplc="0304F4F8">
      <w:numFmt w:val="bullet"/>
      <w:lvlText w:val="•"/>
      <w:lvlJc w:val="left"/>
      <w:pPr>
        <w:ind w:left="4096" w:hanging="321"/>
      </w:pPr>
      <w:rPr>
        <w:rFonts w:hint="default"/>
        <w:lang w:val="en-US" w:eastAsia="en-US" w:bidi="en-US"/>
      </w:rPr>
    </w:lvl>
    <w:lvl w:ilvl="4" w:tplc="665AE2CE">
      <w:numFmt w:val="bullet"/>
      <w:lvlText w:val="•"/>
      <w:lvlJc w:val="left"/>
      <w:pPr>
        <w:ind w:left="5068" w:hanging="321"/>
      </w:pPr>
      <w:rPr>
        <w:rFonts w:hint="default"/>
        <w:lang w:val="en-US" w:eastAsia="en-US" w:bidi="en-US"/>
      </w:rPr>
    </w:lvl>
    <w:lvl w:ilvl="5" w:tplc="AAA65106">
      <w:numFmt w:val="bullet"/>
      <w:lvlText w:val="•"/>
      <w:lvlJc w:val="left"/>
      <w:pPr>
        <w:ind w:left="6040" w:hanging="321"/>
      </w:pPr>
      <w:rPr>
        <w:rFonts w:hint="default"/>
        <w:lang w:val="en-US" w:eastAsia="en-US" w:bidi="en-US"/>
      </w:rPr>
    </w:lvl>
    <w:lvl w:ilvl="6" w:tplc="A7248382">
      <w:numFmt w:val="bullet"/>
      <w:lvlText w:val="•"/>
      <w:lvlJc w:val="left"/>
      <w:pPr>
        <w:ind w:left="7012" w:hanging="321"/>
      </w:pPr>
      <w:rPr>
        <w:rFonts w:hint="default"/>
        <w:lang w:val="en-US" w:eastAsia="en-US" w:bidi="en-US"/>
      </w:rPr>
    </w:lvl>
    <w:lvl w:ilvl="7" w:tplc="76AC14AA">
      <w:numFmt w:val="bullet"/>
      <w:lvlText w:val="•"/>
      <w:lvlJc w:val="left"/>
      <w:pPr>
        <w:ind w:left="7984" w:hanging="321"/>
      </w:pPr>
      <w:rPr>
        <w:rFonts w:hint="default"/>
        <w:lang w:val="en-US" w:eastAsia="en-US" w:bidi="en-US"/>
      </w:rPr>
    </w:lvl>
    <w:lvl w:ilvl="8" w:tplc="20221A00">
      <w:numFmt w:val="bullet"/>
      <w:lvlText w:val="•"/>
      <w:lvlJc w:val="left"/>
      <w:pPr>
        <w:ind w:left="8956" w:hanging="321"/>
      </w:pPr>
      <w:rPr>
        <w:rFonts w:hint="default"/>
        <w:lang w:val="en-US" w:eastAsia="en-US" w:bidi="en-US"/>
      </w:rPr>
    </w:lvl>
  </w:abstractNum>
  <w:abstractNum w:abstractNumId="6" w15:restartNumberingAfterBreak="0">
    <w:nsid w:val="78FD66F8"/>
    <w:multiLevelType w:val="hybridMultilevel"/>
    <w:tmpl w:val="04DCEAC2"/>
    <w:lvl w:ilvl="0" w:tplc="D4EAA03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212CE2C8">
      <w:numFmt w:val="bullet"/>
      <w:lvlText w:val="•"/>
      <w:lvlJc w:val="left"/>
      <w:pPr>
        <w:ind w:left="1112" w:hanging="175"/>
      </w:pPr>
      <w:rPr>
        <w:rFonts w:hint="default"/>
        <w:lang w:val="en-US" w:eastAsia="en-US" w:bidi="en-US"/>
      </w:rPr>
    </w:lvl>
    <w:lvl w:ilvl="2" w:tplc="C2E8F496">
      <w:numFmt w:val="bullet"/>
      <w:lvlText w:val="•"/>
      <w:lvlJc w:val="left"/>
      <w:pPr>
        <w:ind w:left="1884" w:hanging="175"/>
      </w:pPr>
      <w:rPr>
        <w:rFonts w:hint="default"/>
        <w:lang w:val="en-US" w:eastAsia="en-US" w:bidi="en-US"/>
      </w:rPr>
    </w:lvl>
    <w:lvl w:ilvl="3" w:tplc="AE1E5F48">
      <w:numFmt w:val="bullet"/>
      <w:lvlText w:val="•"/>
      <w:lvlJc w:val="left"/>
      <w:pPr>
        <w:ind w:left="2656" w:hanging="175"/>
      </w:pPr>
      <w:rPr>
        <w:rFonts w:hint="default"/>
        <w:lang w:val="en-US" w:eastAsia="en-US" w:bidi="en-US"/>
      </w:rPr>
    </w:lvl>
    <w:lvl w:ilvl="4" w:tplc="CB8A04DC">
      <w:numFmt w:val="bullet"/>
      <w:lvlText w:val="•"/>
      <w:lvlJc w:val="left"/>
      <w:pPr>
        <w:ind w:left="3428" w:hanging="175"/>
      </w:pPr>
      <w:rPr>
        <w:rFonts w:hint="default"/>
        <w:lang w:val="en-US" w:eastAsia="en-US" w:bidi="en-US"/>
      </w:rPr>
    </w:lvl>
    <w:lvl w:ilvl="5" w:tplc="AC3AB73C">
      <w:numFmt w:val="bullet"/>
      <w:lvlText w:val="•"/>
      <w:lvlJc w:val="left"/>
      <w:pPr>
        <w:ind w:left="4200" w:hanging="175"/>
      </w:pPr>
      <w:rPr>
        <w:rFonts w:hint="default"/>
        <w:lang w:val="en-US" w:eastAsia="en-US" w:bidi="en-US"/>
      </w:rPr>
    </w:lvl>
    <w:lvl w:ilvl="6" w:tplc="F788E120">
      <w:numFmt w:val="bullet"/>
      <w:lvlText w:val="•"/>
      <w:lvlJc w:val="left"/>
      <w:pPr>
        <w:ind w:left="4972" w:hanging="175"/>
      </w:pPr>
      <w:rPr>
        <w:rFonts w:hint="default"/>
        <w:lang w:val="en-US" w:eastAsia="en-US" w:bidi="en-US"/>
      </w:rPr>
    </w:lvl>
    <w:lvl w:ilvl="7" w:tplc="37A4D5CE">
      <w:numFmt w:val="bullet"/>
      <w:lvlText w:val="•"/>
      <w:lvlJc w:val="left"/>
      <w:pPr>
        <w:ind w:left="5744" w:hanging="175"/>
      </w:pPr>
      <w:rPr>
        <w:rFonts w:hint="default"/>
        <w:lang w:val="en-US" w:eastAsia="en-US" w:bidi="en-US"/>
      </w:rPr>
    </w:lvl>
    <w:lvl w:ilvl="8" w:tplc="E8E08DB6">
      <w:numFmt w:val="bullet"/>
      <w:lvlText w:val="•"/>
      <w:lvlJc w:val="left"/>
      <w:pPr>
        <w:ind w:left="6516" w:hanging="175"/>
      </w:pPr>
      <w:rPr>
        <w:rFonts w:hint="default"/>
        <w:lang w:val="en-US" w:eastAsia="en-US" w:bidi="en-US"/>
      </w:rPr>
    </w:lvl>
  </w:abstractNum>
  <w:abstractNum w:abstractNumId="7" w15:restartNumberingAfterBreak="0">
    <w:nsid w:val="7C0B149B"/>
    <w:multiLevelType w:val="hybridMultilevel"/>
    <w:tmpl w:val="819A66C0"/>
    <w:lvl w:ilvl="0" w:tplc="479CB4D4">
      <w:start w:val="2"/>
      <w:numFmt w:val="decimal"/>
      <w:lvlText w:val="%1"/>
      <w:lvlJc w:val="left"/>
      <w:pPr>
        <w:ind w:left="1178" w:hanging="322"/>
        <w:jc w:val="left"/>
      </w:pPr>
      <w:rPr>
        <w:rFonts w:hint="default"/>
        <w:lang w:val="en-US" w:eastAsia="en-US" w:bidi="en-US"/>
      </w:rPr>
    </w:lvl>
    <w:lvl w:ilvl="1" w:tplc="D24C4A8E">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823CB76A">
      <w:numFmt w:val="bullet"/>
      <w:lvlText w:val="•"/>
      <w:lvlJc w:val="left"/>
      <w:pPr>
        <w:ind w:left="3124" w:hanging="322"/>
      </w:pPr>
      <w:rPr>
        <w:rFonts w:hint="default"/>
        <w:lang w:val="en-US" w:eastAsia="en-US" w:bidi="en-US"/>
      </w:rPr>
    </w:lvl>
    <w:lvl w:ilvl="3" w:tplc="D56897A6">
      <w:numFmt w:val="bullet"/>
      <w:lvlText w:val="•"/>
      <w:lvlJc w:val="left"/>
      <w:pPr>
        <w:ind w:left="4096" w:hanging="322"/>
      </w:pPr>
      <w:rPr>
        <w:rFonts w:hint="default"/>
        <w:lang w:val="en-US" w:eastAsia="en-US" w:bidi="en-US"/>
      </w:rPr>
    </w:lvl>
    <w:lvl w:ilvl="4" w:tplc="34CE0DA0">
      <w:numFmt w:val="bullet"/>
      <w:lvlText w:val="•"/>
      <w:lvlJc w:val="left"/>
      <w:pPr>
        <w:ind w:left="5068" w:hanging="322"/>
      </w:pPr>
      <w:rPr>
        <w:rFonts w:hint="default"/>
        <w:lang w:val="en-US" w:eastAsia="en-US" w:bidi="en-US"/>
      </w:rPr>
    </w:lvl>
    <w:lvl w:ilvl="5" w:tplc="21AE5BF8">
      <w:numFmt w:val="bullet"/>
      <w:lvlText w:val="•"/>
      <w:lvlJc w:val="left"/>
      <w:pPr>
        <w:ind w:left="6040" w:hanging="322"/>
      </w:pPr>
      <w:rPr>
        <w:rFonts w:hint="default"/>
        <w:lang w:val="en-US" w:eastAsia="en-US" w:bidi="en-US"/>
      </w:rPr>
    </w:lvl>
    <w:lvl w:ilvl="6" w:tplc="9BF47750">
      <w:numFmt w:val="bullet"/>
      <w:lvlText w:val="•"/>
      <w:lvlJc w:val="left"/>
      <w:pPr>
        <w:ind w:left="7012" w:hanging="322"/>
      </w:pPr>
      <w:rPr>
        <w:rFonts w:hint="default"/>
        <w:lang w:val="en-US" w:eastAsia="en-US" w:bidi="en-US"/>
      </w:rPr>
    </w:lvl>
    <w:lvl w:ilvl="7" w:tplc="DCB0D248">
      <w:numFmt w:val="bullet"/>
      <w:lvlText w:val="•"/>
      <w:lvlJc w:val="left"/>
      <w:pPr>
        <w:ind w:left="7984" w:hanging="322"/>
      </w:pPr>
      <w:rPr>
        <w:rFonts w:hint="default"/>
        <w:lang w:val="en-US" w:eastAsia="en-US" w:bidi="en-US"/>
      </w:rPr>
    </w:lvl>
    <w:lvl w:ilvl="8" w:tplc="A2A08156">
      <w:numFmt w:val="bullet"/>
      <w:lvlText w:val="•"/>
      <w:lvlJc w:val="left"/>
      <w:pPr>
        <w:ind w:left="8956" w:hanging="322"/>
      </w:pPr>
      <w:rPr>
        <w:rFonts w:hint="default"/>
        <w:lang w:val="en-US" w:eastAsia="en-US" w:bidi="en-US"/>
      </w:rPr>
    </w:lvl>
  </w:abstractNum>
  <w:num w:numId="1">
    <w:abstractNumId w:val="3"/>
  </w:num>
  <w:num w:numId="2">
    <w:abstractNumId w:val="0"/>
  </w:num>
  <w:num w:numId="3">
    <w:abstractNumId w:val="5"/>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75E4E"/>
    <w:rsid w:val="00575E4E"/>
    <w:rsid w:val="00D80402"/>
    <w:rsid w:val="00F6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0873508"/>
  <w15:docId w15:val="{90EC7A93-51E3-48BC-B880-2E4EF728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1"/>
      <w:ind w:left="923" w:hanging="326"/>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pPr>
    <w:rPr>
      <w:sz w:val="18"/>
      <w:szCs w:val="18"/>
    </w:rPr>
  </w:style>
  <w:style w:type="paragraph" w:styleId="ListParagraph">
    <w:name w:val="List Paragraph"/>
    <w:basedOn w:val="Normal"/>
    <w:uiPriority w:val="1"/>
    <w:qFormat/>
    <w:pPr>
      <w:spacing w:before="61"/>
      <w:ind w:left="1204"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se.gov.uk/pubns/priced/hsg65.pdf" TargetMode="External"/><Relationship Id="rId18" Type="http://schemas.openxmlformats.org/officeDocument/2006/relationships/footer" Target="footer1.xm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hse.gov.uk/pubns/books/hsg220.htm" TargetMode="External"/><Relationship Id="rId17" Type="http://schemas.openxmlformats.org/officeDocument/2006/relationships/header" Target="header1.xml"/><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se.gov.uk/pUbns/priced/hsg159.pdf" TargetMode="External"/><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se.gov.uk/toolbox/workers/contractors.htm" TargetMode="Externa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se.gov.uk/pubns/indg368.pdf"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2461</Words>
  <Characters>14028</Characters>
  <Application>Microsoft Office Word</Application>
  <DocSecurity>0</DocSecurity>
  <Lines>116</Lines>
  <Paragraphs>32</Paragraphs>
  <ScaleCrop>false</ScaleCrop>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Brett</cp:lastModifiedBy>
  <cp:revision>2</cp:revision>
  <dcterms:created xsi:type="dcterms:W3CDTF">2021-03-12T14:43:00Z</dcterms:created>
  <dcterms:modified xsi:type="dcterms:W3CDTF">2021-03-12T14:50:00Z</dcterms:modified>
</cp:coreProperties>
</file>